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市文旅广体局</w:t>
      </w:r>
      <w:r>
        <w:rPr>
          <w:rFonts w:hint="eastAsia" w:ascii="楷体" w:hAnsi="楷体" w:eastAsia="楷体" w:cs="楷体"/>
          <w:sz w:val="32"/>
          <w:szCs w:val="32"/>
        </w:rPr>
        <w:t>　　　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2021年6月15日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文旅市场监管整治27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文旅市场监管整治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邵阳市文旅广体局　</w:t>
            </w:r>
            <w:r>
              <w:rPr>
                <w:rFonts w:hint="eastAsia" w:ascii="楷体" w:hAnsi="楷体" w:eastAsia="楷体" w:cs="楷体"/>
                <w:sz w:val="28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段光华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27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27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320" w:lineRule="exac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全省文化市场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综合行政执法</w:t>
            </w:r>
            <w:r>
              <w:rPr>
                <w:rFonts w:hint="eastAsia" w:ascii="楷体" w:hAnsi="楷体" w:eastAsia="楷体" w:cs="楷体"/>
                <w:sz w:val="24"/>
              </w:rPr>
              <w:t>相关会议精神，省文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旅</w:t>
            </w:r>
            <w:r>
              <w:rPr>
                <w:rFonts w:hint="eastAsia" w:ascii="楷体" w:hAnsi="楷体" w:eastAsia="楷体" w:cs="楷体"/>
                <w:sz w:val="24"/>
              </w:rPr>
              <w:t>厅会议精神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省市关于扫黑除恶专项斗争工作部署，创建国家文明城市工作要求等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深入开展文旅市场监管整治，规范网吧、娱乐场所、营业性演出、旅行社等文旅场所经营秩序，严厉打击文化经营场所违规接纳未成年人、不合理低价游、黑导游等违规经营行为，确保文旅市场平安有序。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　　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《互联网上网服务营业场所管理条例》《娱乐场所管理条例》《营业性演出管理条例》《中华人民共和国旅游法》等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拟定文旅市场专项整治方案，开展文旅市场专项整治工作，严厉打击文旅经营场所的违法违规经营行为。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已验收完毕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经费按要求合理使用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专项资金，专款使用。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27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27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27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27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27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通过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开展文旅市场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整治工作，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严厉打击各类违法违规经营行为，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全市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文化旅游行业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经营秩序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环境良好，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文旅市场进一步规范有序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文化旅游行业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经营单位进一步规范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经营秩序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文化经营场所违规接纳未成年人现象等到有效遏制，服务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环境进一步改善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营业性演出活动和旅游经营秩序进一步规范，有效保障文旅市场平安有序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部门本次绩效自评严格按照《邵阳市财政局关于开展20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0"/>
                <w:szCs w:val="30"/>
              </w:rPr>
              <w:t>年专项资金支出及已完工项目绩效自评工作的通知》组织实施。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9EF34D7"/>
    <w:rsid w:val="0A400DB1"/>
    <w:rsid w:val="0F811861"/>
    <w:rsid w:val="18F50E63"/>
    <w:rsid w:val="1E1B39B6"/>
    <w:rsid w:val="2A42583C"/>
    <w:rsid w:val="2D4D2C8C"/>
    <w:rsid w:val="30BB586E"/>
    <w:rsid w:val="3758124C"/>
    <w:rsid w:val="3790261F"/>
    <w:rsid w:val="37E94CEE"/>
    <w:rsid w:val="38B34B32"/>
    <w:rsid w:val="38F53ECF"/>
    <w:rsid w:val="3CF11949"/>
    <w:rsid w:val="3FDD4795"/>
    <w:rsid w:val="44A22936"/>
    <w:rsid w:val="4C9C51D7"/>
    <w:rsid w:val="4DD01F2C"/>
    <w:rsid w:val="4E055C01"/>
    <w:rsid w:val="50A414D4"/>
    <w:rsid w:val="596B393A"/>
    <w:rsid w:val="5CF53A3C"/>
    <w:rsid w:val="60B70652"/>
    <w:rsid w:val="61773296"/>
    <w:rsid w:val="630A642E"/>
    <w:rsid w:val="654A4C44"/>
    <w:rsid w:val="68851984"/>
    <w:rsid w:val="6B982FEB"/>
    <w:rsid w:val="6C5E2970"/>
    <w:rsid w:val="705A49A7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11</TotalTime>
  <ScaleCrop>false</ScaleCrop>
  <LinksUpToDate>false</LinksUpToDate>
  <CharactersWithSpaces>6002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毛毛</cp:lastModifiedBy>
  <dcterms:modified xsi:type="dcterms:W3CDTF">2021-06-17T02:15:10Z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