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邵阳市文旅广体局 </w:t>
      </w:r>
      <w:r>
        <w:rPr>
          <w:rFonts w:hint="eastAsia" w:ascii="楷体" w:hAnsi="楷体" w:eastAsia="楷体" w:cs="楷体"/>
          <w:sz w:val="32"/>
          <w:szCs w:val="32"/>
        </w:rPr>
        <w:t>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2021年6月21日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安全传输保障</w:t>
            </w:r>
            <w:r>
              <w:rPr>
                <w:rFonts w:hint="eastAsia" w:ascii="楷体" w:hAnsi="楷体" w:eastAsia="楷体" w:cs="楷体"/>
                <w:sz w:val="28"/>
              </w:rPr>
              <w:t>经费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安全播出和民生实事工程检查、非法卫星接收设施整治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邵阳市文旅广体局　</w:t>
            </w:r>
            <w:r>
              <w:rPr>
                <w:rFonts w:hint="eastAsia" w:ascii="楷体" w:hAnsi="楷体" w:eastAsia="楷体" w:cs="楷体"/>
                <w:sz w:val="28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赵俊杰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320" w:lineRule="exac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国家广播电视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62号令，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全</w:t>
            </w:r>
            <w:r>
              <w:rPr>
                <w:rFonts w:hint="eastAsia" w:ascii="楷体" w:hAnsi="楷体" w:eastAsia="楷体" w:cs="楷体"/>
                <w:sz w:val="24"/>
              </w:rPr>
              <w:t>省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广电工作会议</w:t>
            </w:r>
            <w:r>
              <w:rPr>
                <w:rFonts w:hint="eastAsia" w:ascii="楷体" w:hAnsi="楷体" w:eastAsia="楷体" w:cs="楷体"/>
                <w:sz w:val="24"/>
              </w:rPr>
              <w:t>精神，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湘政办发〔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2015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〕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43号和湘广电发〔2019〕23号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文件</w:t>
            </w:r>
            <w:r>
              <w:rPr>
                <w:rFonts w:hint="eastAsia" w:ascii="楷体" w:hAnsi="楷体" w:eastAsia="楷体" w:cs="楷体"/>
                <w:sz w:val="24"/>
              </w:rPr>
              <w:t>精神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加强安全播出和广电市场整治，确保广电事业持续发展；做好重点民生实事工程，丰富老百姓的精神文化生活，提升广大人民群众获得感。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　　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《互联网上网服务营业场所管理条例》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每季度开展一次安全播出工作检查，确保安全播出零差错零事故；半年开展1次非法卫星地面接收设施整治，净化广电市场；开展户户通工程督查，在规定的时间节点完成目标任务。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已验收完毕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经费按要求合理使用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专项资金，专款使用。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通过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督导检查和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整治工作，全市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安全播出工作未出现播出事故，广电市场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经营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规范有序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民生实事项目如期完成。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通过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督导检查和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整治工作，全市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广播电视安全播出工作未出现任何播出事故，广电市场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经营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规范有序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民生实事户户通项目按时保质完成。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部门本次绩效自评严格按照《邵阳市财政局关于开展201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年专项资金支出及已完工项目绩效自评工作的通知》组织实施。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9EF34D7"/>
    <w:rsid w:val="0A220842"/>
    <w:rsid w:val="0A400DB1"/>
    <w:rsid w:val="0F811861"/>
    <w:rsid w:val="1E1B39B6"/>
    <w:rsid w:val="2A42583C"/>
    <w:rsid w:val="2D4D2C8C"/>
    <w:rsid w:val="30BB586E"/>
    <w:rsid w:val="3758124C"/>
    <w:rsid w:val="3790261F"/>
    <w:rsid w:val="37E94CEE"/>
    <w:rsid w:val="38B34B32"/>
    <w:rsid w:val="38F53ECF"/>
    <w:rsid w:val="3CF11949"/>
    <w:rsid w:val="3FDD4795"/>
    <w:rsid w:val="44A22936"/>
    <w:rsid w:val="498332C6"/>
    <w:rsid w:val="4C9C51D7"/>
    <w:rsid w:val="4DD01F2C"/>
    <w:rsid w:val="4E055C01"/>
    <w:rsid w:val="596B393A"/>
    <w:rsid w:val="5CF53A3C"/>
    <w:rsid w:val="60B70652"/>
    <w:rsid w:val="61773296"/>
    <w:rsid w:val="630A642E"/>
    <w:rsid w:val="654A4C44"/>
    <w:rsid w:val="68851984"/>
    <w:rsid w:val="6C5E2970"/>
    <w:rsid w:val="6EFFA48A"/>
    <w:rsid w:val="705A49A7"/>
    <w:rsid w:val="795906D8"/>
    <w:rsid w:val="7BBFF695"/>
    <w:rsid w:val="7DB55822"/>
    <w:rsid w:val="FFB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2</TotalTime>
  <ScaleCrop>false</ScaleCrop>
  <LinksUpToDate>false</LinksUpToDate>
  <CharactersWithSpaces>6002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2018-03-06T01:02:00Z</dcterms:created>
  <dc:creator>李兰</dc:creator>
  <cp:lastModifiedBy>greatwall</cp:lastModifiedBy>
  <dcterms:modified xsi:type="dcterms:W3CDTF">2021-06-21T16:28:13Z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