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填报部门：邵阳市文旅广体局　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09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3A以上景区邵阳红品牌形象建设费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cs="楷体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邵阳红吉祥物设计和重点景区邵阳红形象网红打卡点建设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szCs w:val="24"/>
                <w:lang w:eastAsia="zh-CN"/>
              </w:rPr>
              <w:t>邵阳</w:t>
            </w:r>
            <w:r>
              <w:rPr>
                <w:rFonts w:hint="eastAsia" w:cs="楷体" w:asciiTheme="minorEastAsia" w:hAnsiTheme="minorEastAsia" w:eastAsiaTheme="minorEastAsia"/>
                <w:sz w:val="24"/>
                <w:szCs w:val="24"/>
              </w:rPr>
              <w:t>市文化旅游广电体育局　　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cs="楷体" w:asciiTheme="minorEastAsia" w:hAnsiTheme="minorEastAsia" w:eastAsiaTheme="minorEastAsia"/>
                <w:sz w:val="28"/>
                <w:lang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eastAsia="zh-CN"/>
              </w:rPr>
              <w:t>张映梅</w:t>
            </w:r>
            <w:bookmarkStart w:id="0" w:name="_GoBack"/>
            <w:bookmarkEnd w:id="0"/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王松柏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　□经常性　　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总额：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35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万元，其中：省级财政　　万元；市级财政</w:t>
            </w:r>
            <w:r>
              <w:rPr>
                <w:rFonts w:hint="eastAsia" w:cs="楷体" w:asciiTheme="minorEastAsia" w:hAnsiTheme="minorEastAsia" w:eastAsiaTheme="minorEastAsia"/>
                <w:sz w:val="24"/>
                <w:lang w:val="en-US" w:eastAsia="zh-CN"/>
              </w:rPr>
              <w:t>35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202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年1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月起至202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2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年1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《“邵阳红”优质农产品公共品牌宣传体系建设实施方案》文件要求及相关会议精神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让“邵阳红”ＩＰ形象、吉祥物、文创产品等走进景区，将“邵阳红”全面融入到邵阳文化旅游的宣传推介工作当中，进一步扩大“邵阳红”公共品牌建设的影响力，同时也为景区增添活力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color w:val="FF0000"/>
                <w:sz w:val="24"/>
              </w:rPr>
              <w:t>专家评审组一致同意通过评审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 xml:space="preserve">是　                    □否   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br w:type="textWrapping"/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应采购金额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 xml:space="preserve">万元      实际采购金额 </w:t>
            </w: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  <w:r>
              <w:rPr>
                <w:rFonts w:hint="eastAsia" w:cs="楷体" w:asciiTheme="minorEastAsia" w:hAnsiTheme="minorEastAsia" w:eastAsiaTheme="minorEastAsia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 xml:space="preserve">□是  实行的   个项目  　 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sym w:font="Wingdings 2" w:char="0052"/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□是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851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根据《政府采购项目管理方法》《安全管理制度》及双方签订的购买合同。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240" w:lineRule="atLeast"/>
              <w:jc w:val="left"/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选择了一家专业设计公司进行吉祥物设计；另选一家公司负责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</w:rPr>
              <w:t>该项目的具体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制作和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</w:rPr>
              <w:t>实施，做到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  <w:lang w:eastAsia="zh-CN"/>
              </w:rPr>
              <w:t>按时、按质、按量完成任务</w:t>
            </w:r>
            <w:r>
              <w:rPr>
                <w:rFonts w:hint="eastAsia" w:cs="楷体" w:asciiTheme="minorEastAsia" w:hAnsiTheme="minorEastAsia" w:eastAsiaTheme="minorEastAsia"/>
                <w:color w:val="000000" w:themeColor="text1"/>
                <w:szCs w:val="21"/>
              </w:rPr>
              <w:t>。</w:t>
            </w:r>
          </w:p>
          <w:p>
            <w:pPr>
              <w:spacing w:line="5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报党组会研究同意实施。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  <w:t>待验收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  <w:t>拟定相关科室、负责人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对场地要求、设计方案、</w:t>
            </w:r>
            <w:r>
              <w:rPr>
                <w:rFonts w:hint="eastAsia" w:cs="楷体" w:asciiTheme="minorEastAsia" w:hAnsiTheme="minorEastAsia" w:eastAsiaTheme="minorEastAsia"/>
                <w:sz w:val="24"/>
                <w:lang w:eastAsia="zh-CN"/>
              </w:rPr>
              <w:t>建设进度</w:t>
            </w:r>
            <w:r>
              <w:rPr>
                <w:rFonts w:hint="eastAsia" w:cs="楷体" w:asciiTheme="minorEastAsia" w:hAnsiTheme="minorEastAsia" w:eastAsiaTheme="minorEastAsia"/>
                <w:sz w:val="24"/>
              </w:rPr>
              <w:t>等系列工作进行严格把控。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851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cs="楷体" w:asciiTheme="minorEastAsia" w:hAnsiTheme="minorEastAsia" w:eastAsiaTheme="minorEastAsia"/>
                <w:sz w:val="24"/>
              </w:rPr>
            </w:pPr>
            <w:r>
              <w:rPr>
                <w:rFonts w:hint="eastAsia" w:cs="楷体" w:asciiTheme="minorEastAsia" w:hAnsiTheme="minorEastAsia" w:eastAsiaTheme="minorEastAsia"/>
                <w:sz w:val="24"/>
              </w:rPr>
              <w:t>无超预算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cs="楷体" w:asciiTheme="minorEastAsia" w:hAnsiTheme="minorEastAsia" w:eastAsiaTheme="minorEastAsia"/>
                <w:color w:val="FF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>根据政府采购相关规定，由购买方自行采购进行，按相关合同以及凭报账发票付款。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851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8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8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5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cs="楷体" w:asciiTheme="minorEastAsia" w:hAnsiTheme="minorEastAsia" w:eastAsiaTheme="minorEastAsia"/>
                <w:sz w:val="28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  <w:r>
              <w:rPr>
                <w:rFonts w:hint="eastAsia" w:cs="楷体" w:asciiTheme="minorEastAsia" w:hAnsiTheme="minorEastAsia" w:eastAsiaTheme="minorEastAsia"/>
                <w:sz w:val="28"/>
                <w:lang w:val="en-US" w:eastAsia="zh-CN"/>
              </w:rPr>
              <w:t>35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cs="楷体" w:asciiTheme="minorEastAsia" w:hAnsiTheme="minorEastAsia" w:eastAsiaTheme="minor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eastAsia="zh-CN"/>
              </w:rPr>
              <w:t>为</w:t>
            </w: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  <w:t>“邵阳红”</w:t>
            </w: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eastAsia="zh-CN"/>
              </w:rPr>
              <w:t>进景区设计了符合形象的吉祥物，</w:t>
            </w: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  <w:t>打造好“邵阳红”景区的网红打卡点。进一步推进“邵阳红”品牌落地景区，扩大品牌宣传、促进产品销售。</w:t>
            </w:r>
          </w:p>
          <w:p>
            <w:pPr>
              <w:ind w:firstLine="600" w:firstLineChars="200"/>
              <w:rPr>
                <w:rFonts w:hint="eastAsia" w:cs="楷体" w:asciiTheme="minorEastAsia" w:hAnsiTheme="minorEastAsia" w:eastAsiaTheme="minorEastAsia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00" w:firstLineChars="200"/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  <w:t>将“邵阳红”线下景区实地宣传与线上宣传相结合，既丰富了景区内容，又增添了游客乐趣，同时扩大了“邵阳红”品牌影响力。</w:t>
            </w:r>
          </w:p>
          <w:p>
            <w:pPr>
              <w:ind w:firstLine="600" w:firstLineChars="2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项目实施成效明显，有效。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　项目根据202</w:t>
            </w:r>
            <w:r>
              <w:rPr>
                <w:rFonts w:hint="eastAsia" w:cs="楷体" w:asciiTheme="minorEastAsia" w:hAnsiTheme="minorEastAsia" w:eastAsiaTheme="minorEastAsia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年部门工作要点进行安排，通过党组会研究同意实施，采取网上自行采购方法，按采购合同进行资金拨付。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>　</w:t>
            </w:r>
          </w:p>
          <w:p>
            <w:pPr>
              <w:rPr>
                <w:rFonts w:cs="楷体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楷体" w:asciiTheme="minorEastAsia" w:hAnsiTheme="minorEastAsia" w:eastAsiaTheme="minorEastAsia"/>
                <w:sz w:val="30"/>
                <w:szCs w:val="30"/>
              </w:rPr>
              <w:t xml:space="preserve">  由局主要负责人负总责，财务科牵头，组织项目实施科室进行绩效评价。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3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inorEastAsia" w:hAnsiTheme="minorEastAsia" w:eastAsiaTheme="minorEastAsia"/>
              </w:rPr>
            </w:pPr>
            <w:r>
              <w:rPr>
                <w:rFonts w:hint="eastAsia" w:cs="楷体" w:asciiTheme="minorEastAsia" w:hAnsiTheme="minorEastAsia" w:eastAsiaTheme="minorEastAsia"/>
              </w:rPr>
              <w:t>　</w:t>
            </w:r>
          </w:p>
          <w:p>
            <w:pPr>
              <w:rPr>
                <w:rFonts w:cs="楷体" w:asciiTheme="minorEastAsia" w:hAnsiTheme="minorEastAsia" w:eastAsiaTheme="minorEastAsia"/>
              </w:rPr>
            </w:pPr>
            <w:r>
              <w:rPr>
                <w:rFonts w:hint="eastAsia" w:cs="楷体" w:asciiTheme="minorEastAsia" w:hAnsiTheme="minorEastAsia" w:eastAsiaTheme="minorEastAsia"/>
              </w:rPr>
              <w:t xml:space="preserve">  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张映梅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项目支出负责人：王松柏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ascii="黑体" w:eastAsia="黑体"/>
          <w:sz w:val="32"/>
        </w:rPr>
      </w:pPr>
    </w:p>
    <w:p/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3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6D"/>
    <w:rsid w:val="00027480"/>
    <w:rsid w:val="0002778D"/>
    <w:rsid w:val="000B2627"/>
    <w:rsid w:val="000E55E4"/>
    <w:rsid w:val="000F02B3"/>
    <w:rsid w:val="001A1CAA"/>
    <w:rsid w:val="001B3EB8"/>
    <w:rsid w:val="001F62A8"/>
    <w:rsid w:val="0021521D"/>
    <w:rsid w:val="002A7D15"/>
    <w:rsid w:val="002F1C68"/>
    <w:rsid w:val="00304854"/>
    <w:rsid w:val="00307F8D"/>
    <w:rsid w:val="003465AA"/>
    <w:rsid w:val="0037519D"/>
    <w:rsid w:val="004701BD"/>
    <w:rsid w:val="00470261"/>
    <w:rsid w:val="0047540F"/>
    <w:rsid w:val="004A4641"/>
    <w:rsid w:val="004C322C"/>
    <w:rsid w:val="004D12B3"/>
    <w:rsid w:val="004E35F8"/>
    <w:rsid w:val="00521601"/>
    <w:rsid w:val="00541592"/>
    <w:rsid w:val="00584393"/>
    <w:rsid w:val="005A005F"/>
    <w:rsid w:val="005C0E6A"/>
    <w:rsid w:val="00627398"/>
    <w:rsid w:val="006461EE"/>
    <w:rsid w:val="00695396"/>
    <w:rsid w:val="00736510"/>
    <w:rsid w:val="00827F35"/>
    <w:rsid w:val="0083472A"/>
    <w:rsid w:val="00840646"/>
    <w:rsid w:val="0089116D"/>
    <w:rsid w:val="008A3F74"/>
    <w:rsid w:val="00947F94"/>
    <w:rsid w:val="009B2500"/>
    <w:rsid w:val="00A12A6C"/>
    <w:rsid w:val="00A163F9"/>
    <w:rsid w:val="00A81014"/>
    <w:rsid w:val="00A84CE4"/>
    <w:rsid w:val="00AF3822"/>
    <w:rsid w:val="00B071E3"/>
    <w:rsid w:val="00B23AF1"/>
    <w:rsid w:val="00B61CC6"/>
    <w:rsid w:val="00BC01BB"/>
    <w:rsid w:val="00BF31DF"/>
    <w:rsid w:val="00BF4E65"/>
    <w:rsid w:val="00C24E3E"/>
    <w:rsid w:val="00C70E9B"/>
    <w:rsid w:val="00C71E76"/>
    <w:rsid w:val="00C745D1"/>
    <w:rsid w:val="00CB47A7"/>
    <w:rsid w:val="00CF606B"/>
    <w:rsid w:val="00D05430"/>
    <w:rsid w:val="00D2155D"/>
    <w:rsid w:val="00DC7753"/>
    <w:rsid w:val="00DE72EA"/>
    <w:rsid w:val="00DF15B4"/>
    <w:rsid w:val="00E04FF5"/>
    <w:rsid w:val="00E12F5D"/>
    <w:rsid w:val="00E2562C"/>
    <w:rsid w:val="00E43173"/>
    <w:rsid w:val="00F16025"/>
    <w:rsid w:val="00F32EE8"/>
    <w:rsid w:val="00F716DA"/>
    <w:rsid w:val="00FA0E01"/>
    <w:rsid w:val="00FE363D"/>
    <w:rsid w:val="00FE759E"/>
    <w:rsid w:val="02E66ED9"/>
    <w:rsid w:val="08836AC2"/>
    <w:rsid w:val="0A400DB1"/>
    <w:rsid w:val="0F811861"/>
    <w:rsid w:val="17054BB5"/>
    <w:rsid w:val="1FD71EE9"/>
    <w:rsid w:val="2B3625B5"/>
    <w:rsid w:val="315B4602"/>
    <w:rsid w:val="3790261F"/>
    <w:rsid w:val="37E94CEE"/>
    <w:rsid w:val="37FD09DA"/>
    <w:rsid w:val="38B34B32"/>
    <w:rsid w:val="38F53ECF"/>
    <w:rsid w:val="3D1506F2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5F01484B"/>
    <w:rsid w:val="603B3733"/>
    <w:rsid w:val="61773296"/>
    <w:rsid w:val="630A642E"/>
    <w:rsid w:val="654A4C44"/>
    <w:rsid w:val="686F3B42"/>
    <w:rsid w:val="68851984"/>
    <w:rsid w:val="68A31370"/>
    <w:rsid w:val="6F912D2D"/>
    <w:rsid w:val="705A49A7"/>
    <w:rsid w:val="732F61DA"/>
    <w:rsid w:val="76C018C2"/>
    <w:rsid w:val="777502DA"/>
    <w:rsid w:val="795906D8"/>
    <w:rsid w:val="79CF627E"/>
    <w:rsid w:val="7FBC7841"/>
    <w:rsid w:val="8B7263CE"/>
    <w:rsid w:val="ABAD4263"/>
    <w:rsid w:val="B7F550F5"/>
    <w:rsid w:val="D6FFFEC4"/>
    <w:rsid w:val="DF7F078A"/>
    <w:rsid w:val="DFFE1618"/>
    <w:rsid w:val="EBEF17C8"/>
    <w:rsid w:val="EF729207"/>
    <w:rsid w:val="F5941F99"/>
    <w:rsid w:val="F9DFFC0F"/>
    <w:rsid w:val="FBDF6723"/>
    <w:rsid w:val="FF6AF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250</Words>
  <Characters>1425</Characters>
  <Lines>11</Lines>
  <Paragraphs>3</Paragraphs>
  <TotalTime>4</TotalTime>
  <ScaleCrop>false</ScaleCrop>
  <LinksUpToDate>false</LinksUpToDate>
  <CharactersWithSpaces>1672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2018-03-06T01:02:00Z</dcterms:created>
  <dc:creator>李兰</dc:creator>
  <cp:lastModifiedBy>admin</cp:lastModifiedBy>
  <dcterms:modified xsi:type="dcterms:W3CDTF">2022-09-30T10:57:52Z</dcterms:modified>
  <dc:title>邵 阳 市 财 政 局 文 件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224C80C3CFDF4195BD9A7467A4777DFA</vt:lpwstr>
  </property>
</Properties>
</file>