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eastAsia="楷体" w:cs="楷体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sz w:val="32"/>
          <w:szCs w:val="32"/>
        </w:rPr>
        <w:t>填报部门：</w:t>
      </w:r>
      <w:r>
        <w:rPr>
          <w:rFonts w:hint="eastAsia" w:ascii="楷体" w:eastAsia="楷体" w:cs="楷体"/>
          <w:sz w:val="32"/>
          <w:szCs w:val="32"/>
          <w:lang w:eastAsia="zh-CN"/>
        </w:rPr>
        <w:t>邵阳市市文旅广体局</w:t>
      </w:r>
      <w:r>
        <w:rPr>
          <w:rFonts w:hint="eastAsia" w:ascii="楷体" w:eastAsia="楷体" w:cs="楷体"/>
          <w:sz w:val="32"/>
          <w:szCs w:val="32"/>
        </w:rPr>
        <w:t>　填报日期：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202</w:t>
      </w:r>
      <w:r>
        <w:rPr>
          <w:rFonts w:asci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年</w:t>
      </w:r>
      <w:r>
        <w:rPr>
          <w:rFonts w:asci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月16日</w:t>
      </w:r>
    </w:p>
    <w:tbl>
      <w:tblPr>
        <w:tblStyle w:val="8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公众号、</w:t>
            </w:r>
            <w:r>
              <w:rPr>
                <w:rFonts w:ascii="楷体" w:eastAsia="楷体" w:cs="楷体"/>
                <w:sz w:val="28"/>
                <w:lang w:val="en-US" w:eastAsia="zh-CN"/>
              </w:rPr>
              <w:t>官网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运行维护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4"/>
                <w:lang w:val="en-US" w:eastAsia="zh-CN"/>
              </w:rPr>
              <w:t>公众号“邵阳文旅广体”</w:t>
            </w:r>
            <w:r>
              <w:rPr>
                <w:rFonts w:ascii="楷体" w:eastAsia="楷体" w:cs="楷体"/>
                <w:sz w:val="24"/>
                <w:lang w:val="en-US" w:eastAsia="zh-CN"/>
              </w:rPr>
              <w:t>采编、运营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、官网维护运营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　　　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邵阳市文化旅游广电体育局</w:t>
            </w:r>
            <w:r>
              <w:rPr>
                <w:rFonts w:hint="eastAsia" w:ascii="楷体" w:eastAsia="楷体" w:cs="楷体"/>
                <w:sz w:val="28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</w:t>
            </w:r>
            <w:r>
              <w:rPr>
                <w:rFonts w:hint="eastAsia" w:asci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总额：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32</w:t>
            </w:r>
            <w:r>
              <w:rPr>
                <w:rFonts w:hint="eastAsia" w:asci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32</w:t>
            </w:r>
            <w:r>
              <w:rPr>
                <w:rFonts w:hint="eastAsia" w:ascii="楷体" w:eastAsia="楷体" w:cs="楷体"/>
                <w:sz w:val="24"/>
              </w:rPr>
              <w:t xml:space="preserve"> 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　　　　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asci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</w:rPr>
              <w:t>年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</w:rPr>
              <w:t>月起至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asci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</w:rPr>
              <w:t>年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根据党组（党委）意识形态责任制及市网信办对意识形态要求</w:t>
            </w:r>
            <w:r>
              <w:rPr>
                <w:rFonts w:ascii="楷体" w:eastAsia="楷体" w:cs="楷体"/>
                <w:sz w:val="28"/>
                <w:lang w:val="en-US" w:eastAsia="zh-CN"/>
              </w:rPr>
              <w:t>和湖南省文旅厅目标考核要求。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eastAsia="楷体" w:cs="楷体"/>
                <w:sz w:val="28"/>
              </w:rPr>
              <w:br w:type="textWrapping"/>
            </w:r>
            <w:r>
              <w:rPr>
                <w:rFonts w:hint="eastAsia" w:ascii="楷体" w:eastAsia="楷体" w:cs="楷体"/>
                <w:sz w:val="28"/>
              </w:rPr>
              <w:t>应采购金额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32</w:t>
            </w:r>
            <w:r>
              <w:rPr>
                <w:rFonts w:hint="eastAsia" w:ascii="楷体" w:eastAsia="楷体" w:cs="楷体"/>
                <w:sz w:val="28"/>
              </w:rPr>
              <w:t>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□是  实行的   个项目  　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left="80" w:leftChars="38"/>
              <w:jc w:val="lef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hint="eastAsia" w:asci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严格按照财政相关规定执行，专款专用。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资金专项管理办法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公众号每周至少更新</w:t>
            </w:r>
            <w:r>
              <w:rPr>
                <w:rFonts w:ascii="楷体" w:eastAsia="楷体" w:cs="楷体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条与邵阳文旅广体、重大政策相关的新闻、消息；</w:t>
            </w:r>
          </w:p>
          <w:p>
            <w:pPr>
              <w:numPr>
                <w:ilvl w:val="0"/>
                <w:numId w:val="1"/>
              </w:num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官网宣传、维护。</w:t>
            </w:r>
          </w:p>
          <w:p>
            <w:pPr>
              <w:numPr>
                <w:ilvl w:val="0"/>
                <w:numId w:val="1"/>
              </w:num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ascii="楷体" w:eastAsia="楷体" w:cs="楷体"/>
                <w:sz w:val="30"/>
                <w:szCs w:val="30"/>
                <w:lang w:val="en-US" w:eastAsia="zh-CN"/>
              </w:rPr>
              <w:t>湖南日报、华声在线宣传费用。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00" w:firstLineChars="100"/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打造新媒体宣传平台和官方网页宣传平台。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00" w:firstLineChars="100"/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本主管部门按照项目资金分配的基本原则、程序和方法，进行分配，按程序进行项目申报，并实行公开申报；部门对项目进行严格审核，结果实行公示。</w:t>
            </w: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bookmarkStart w:id="0" w:name="_GoBack"/>
            <w:bookmarkEnd w:id="0"/>
            <w:r>
              <w:rPr>
                <w:rFonts w:hint="eastAsia" w:asci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</w:rPr>
            </w:pP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项目</w:t>
      </w:r>
      <w:r>
        <w:rPr>
          <w:rFonts w:hint="eastAsia" w:asci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7</w:t>
    </w:r>
    <w:r>
      <w:rPr>
        <w:sz w:val="28"/>
      </w:rPr>
      <w:fldChar w:fldCharType="end"/>
    </w:r>
    <w:r>
      <w:rPr>
        <w:rStyle w:val="10"/>
        <w:rFonts w:hint="eastAsia"/>
        <w:sz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DCB6"/>
    <w:multiLevelType w:val="singleLevel"/>
    <w:tmpl w:val="FE7FDCB6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5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E7DD468"/>
    <w:rsid w:val="6BFC3A3A"/>
    <w:rsid w:val="FDA0499F"/>
    <w:rsid w:val="FDDF0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user</Company>
  <Pages>4</Pages>
  <Words>978</Words>
  <Characters>1002</Characters>
  <Lines>197</Lines>
  <Paragraphs>94</Paragraphs>
  <TotalTime>1</TotalTime>
  <ScaleCrop>false</ScaleCrop>
  <LinksUpToDate>false</LinksUpToDate>
  <CharactersWithSpaces>1178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2018-03-06T09:02:00Z</dcterms:created>
  <dc:creator>李兰</dc:creator>
  <cp:lastModifiedBy>admin</cp:lastModifiedBy>
  <cp:lastPrinted>2021-06-18T00:49:00Z</cp:lastPrinted>
  <dcterms:modified xsi:type="dcterms:W3CDTF">2022-09-30T10:43:49Z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AF6FADC59DE048DBB8324E637D59E4AC</vt:lpwstr>
  </property>
</Properties>
</file>