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eastAsia="黑体"/>
          <w:sz w:val="44"/>
          <w:szCs w:val="44"/>
        </w:rPr>
      </w:pPr>
      <w:r>
        <w:rPr>
          <w:rFonts w:hint="eastAsia" w:ascii="黑体" w:eastAsia="黑体"/>
          <w:sz w:val="44"/>
          <w:szCs w:val="44"/>
        </w:rPr>
        <w:t>项目支出绩效自评报告表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ascii="楷体" w:hAnsi="楷体" w:eastAsia="楷体" w:cs="楷体"/>
          <w:sz w:val="32"/>
          <w:szCs w:val="32"/>
        </w:rPr>
      </w:pPr>
      <w:r>
        <w:rPr>
          <w:rFonts w:hint="eastAsia" w:ascii="楷体" w:hAnsi="楷体" w:eastAsia="楷体" w:cs="楷体"/>
          <w:sz w:val="32"/>
          <w:szCs w:val="32"/>
        </w:rPr>
        <w:t>填报部门：邵阳市文旅广体局　　填报日期：2022年9月16日</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项目支出名称</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文物保护经费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rPr>
              <w:t>项目支出主要内容</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4"/>
              </w:rPr>
              <w:t>文物保护单位日常养护、文物安全巡查、工作人员培训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邵阳市文旅广体局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ascii="楷体" w:hAnsi="楷体" w:eastAsia="楷体" w:cs="楷体"/>
                <w:sz w:val="28"/>
              </w:rPr>
            </w:pPr>
            <w:r>
              <w:rPr>
                <w:rFonts w:hint="eastAsia" w:ascii="楷体" w:hAnsi="楷体" w:eastAsia="楷体" w:cs="楷体"/>
                <w:sz w:val="28"/>
              </w:rPr>
              <w:t>张映梅</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rPr>
              <w:t>项目支出  负责人</w:t>
            </w:r>
          </w:p>
        </w:tc>
        <w:tc>
          <w:tcPr>
            <w:tcW w:w="2180" w:type="dxa"/>
            <w:gridSpan w:val="2"/>
          </w:tcPr>
          <w:p>
            <w:pPr>
              <w:spacing w:line="540" w:lineRule="exact"/>
              <w:jc w:val="left"/>
              <w:rPr>
                <w:rFonts w:ascii="楷体" w:hAnsi="楷体" w:eastAsia="楷体" w:cs="楷体"/>
                <w:sz w:val="28"/>
              </w:rPr>
            </w:pPr>
            <w:r>
              <w:rPr>
                <w:rFonts w:hint="eastAsia" w:ascii="楷体" w:hAnsi="楷体" w:eastAsia="楷体" w:cs="楷体"/>
                <w:sz w:val="28"/>
              </w:rPr>
              <w:t>罗开明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rPr>
              <w:sym w:font="Wingdings 2" w:char="0052"/>
            </w:r>
            <w:r>
              <w:rPr>
                <w:rFonts w:hint="eastAsia" w:ascii="楷体" w:hAnsi="楷体" w:eastAsia="楷体" w:cs="楷体"/>
                <w:sz w:val="28"/>
              </w:rPr>
              <w:t>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　50　万元，其中：省级财政　　万元；市级财政　 50万元；区县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2021　年1月起至 2021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项目立项依据</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t>根据《中华人民共和国文物保护法》第十条：“国家发展文物保护事业，县级以上人民政府应当将文物保护事业纳入本级国民经济和社会发展规划，所需经费列入本级财政预算。国家用于文物保护的财政拨款随着财政收入增长而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spacing w:line="360" w:lineRule="auto"/>
              <w:rPr>
                <w:rFonts w:ascii="楷体" w:hAnsi="楷体" w:eastAsia="楷体" w:cs="楷体"/>
                <w:sz w:val="24"/>
              </w:rPr>
            </w:pPr>
            <w:r>
              <w:rPr>
                <w:rFonts w:hint="eastAsia" w:ascii="楷体" w:hAnsi="楷体" w:eastAsia="楷体" w:cs="楷体"/>
                <w:sz w:val="24"/>
              </w:rPr>
              <w:t>注明该项目是否有汇总的可行性研究报告结论。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注明是否有汇总的专家评审论证结论和内容以及分项的专家评审论证情况。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lang w:eastAsia="zh-CN"/>
              </w:rPr>
              <w:t>☑</w:t>
            </w:r>
            <w:r>
              <w:rPr>
                <w:rFonts w:hint="eastAsia" w:ascii="楷体" w:hAnsi="楷体" w:eastAsia="楷体" w:cs="楷体"/>
                <w:sz w:val="28"/>
              </w:rPr>
              <w:t xml:space="preserve">是　                    □否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 xml:space="preserve">□是  实行的   个项目  　 </w:t>
            </w:r>
            <w:r>
              <w:rPr>
                <w:rFonts w:hint="eastAsia" w:ascii="楷体" w:hAnsi="楷体" w:eastAsia="楷体" w:cs="楷体"/>
                <w:sz w:val="28"/>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8"/>
                <w:lang w:eastAsia="zh-CN"/>
              </w:rPr>
              <w:t>☑</w:t>
            </w:r>
            <w:r>
              <w:rPr>
                <w:rFonts w:hint="eastAsia" w:ascii="楷体" w:hAnsi="楷体" w:eastAsia="楷体" w:cs="楷体"/>
                <w:sz w:val="24"/>
              </w:rPr>
              <w:t>是  实行的   个项目 　</w:t>
            </w:r>
            <w:r>
              <w:rPr>
                <w:rFonts w:hint="eastAsia" w:ascii="楷体" w:hAnsi="楷体" w:eastAsia="楷体" w:cs="楷体"/>
                <w:sz w:val="24"/>
                <w:lang w:val="en-US" w:eastAsia="zh-CN"/>
              </w:rPr>
              <w:t xml:space="preserve"> </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lang w:val="en-US" w:eastAsia="zh-CN"/>
              </w:rPr>
              <w:t xml:space="preserve"> </w:t>
            </w:r>
            <w:r>
              <w:rPr>
                <w:rFonts w:hint="eastAsia" w:ascii="楷体" w:hAnsi="楷体" w:eastAsia="楷体" w:cs="楷体"/>
                <w:sz w:val="28"/>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lang w:eastAsia="zh-CN"/>
              </w:rPr>
              <w:t>☑</w:t>
            </w:r>
            <w:r>
              <w:rPr>
                <w:rFonts w:hint="eastAsia" w:ascii="楷体" w:hAnsi="楷体" w:eastAsia="楷体" w:cs="楷体"/>
                <w:sz w:val="24"/>
              </w:rPr>
              <w:t xml:space="preserve">是  实行的   个项目　 </w:t>
            </w:r>
            <w:r>
              <w:rPr>
                <w:rFonts w:hint="eastAsia" w:ascii="楷体" w:hAnsi="楷体" w:eastAsia="楷体" w:cs="楷体"/>
                <w:sz w:val="24"/>
                <w:lang w:val="en-US" w:eastAsia="zh-CN"/>
              </w:rPr>
              <w:t xml:space="preserve"> </w:t>
            </w:r>
            <w:r>
              <w:rPr>
                <w:rFonts w:hint="eastAsia" w:ascii="楷体" w:hAnsi="楷体" w:eastAsia="楷体" w:cs="楷体"/>
                <w:sz w:val="24"/>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8"/>
              </w:rPr>
              <w:t>□</w:t>
            </w:r>
            <w:r>
              <w:rPr>
                <w:rFonts w:hint="eastAsia" w:ascii="楷体" w:hAnsi="楷体" w:eastAsia="楷体" w:cs="楷体"/>
                <w:sz w:val="24"/>
              </w:rPr>
              <w:t>是  实行的   个项目　</w:t>
            </w:r>
            <w:r>
              <w:rPr>
                <w:rFonts w:hint="eastAsia" w:ascii="楷体" w:hAnsi="楷体" w:eastAsia="楷体" w:cs="楷体"/>
                <w:sz w:val="24"/>
                <w:lang w:val="en-US" w:eastAsia="zh-CN"/>
              </w:rPr>
              <w:t xml:space="preserve"> </w:t>
            </w:r>
            <w:r>
              <w:rPr>
                <w:rFonts w:hint="eastAsia" w:ascii="楷体" w:hAnsi="楷体" w:eastAsia="楷体" w:cs="楷体"/>
                <w:sz w:val="28"/>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lang w:eastAsia="zh-CN"/>
              </w:rPr>
              <w:t>□</w:t>
            </w:r>
            <w:r>
              <w:rPr>
                <w:rFonts w:hint="eastAsia" w:ascii="楷体" w:hAnsi="楷体" w:eastAsia="楷体" w:cs="楷体"/>
                <w:sz w:val="24"/>
              </w:rPr>
              <w:t xml:space="preserve">是  实行的   个项目　 </w:t>
            </w:r>
            <w:r>
              <w:rPr>
                <w:rFonts w:hint="eastAsia" w:ascii="楷体" w:hAnsi="楷体" w:eastAsia="楷体" w:cs="楷体"/>
                <w:sz w:val="28"/>
                <w:lang w:eastAsia="zh-CN"/>
              </w:rPr>
              <w:t>☑</w:t>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spacing w:line="360" w:lineRule="exact"/>
              <w:ind w:left="80" w:leftChars="38"/>
              <w:jc w:val="left"/>
              <w:rPr>
                <w:rFonts w:ascii="楷体" w:hAnsi="楷体" w:eastAsia="楷体" w:cs="楷体"/>
                <w:sz w:val="24"/>
              </w:rPr>
            </w:pPr>
            <w:r>
              <w:rPr>
                <w:rFonts w:hint="eastAsia" w:ascii="楷体" w:hAnsi="楷体" w:eastAsia="楷体" w:cs="楷体"/>
                <w:sz w:val="24"/>
              </w:rPr>
              <w:t>专项资金管理制度，《文物保护工程管理办法》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1.单位申报资金使用计划；2.政府购买服务审批；3.签订合同，执行合同内容；4.验收付款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专项经费未做其他用途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项目完工验收情况</w:t>
            </w:r>
          </w:p>
        </w:tc>
        <w:tc>
          <w:tcPr>
            <w:tcW w:w="6120" w:type="dxa"/>
            <w:gridSpan w:val="6"/>
            <w:vAlign w:val="center"/>
          </w:tcPr>
          <w:p>
            <w:pPr>
              <w:spacing w:line="360" w:lineRule="exact"/>
              <w:rPr>
                <w:rFonts w:ascii="楷体" w:hAnsi="楷体" w:eastAsia="楷体" w:cs="楷体"/>
                <w:sz w:val="24"/>
              </w:rPr>
            </w:pPr>
            <w:r>
              <w:rPr>
                <w:rFonts w:hint="eastAsia" w:ascii="楷体" w:hAnsi="楷体" w:eastAsia="楷体" w:cs="楷体"/>
                <w:sz w:val="24"/>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项目监督检查情况</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经常检查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ascii="楷体" w:hAnsi="楷体" w:eastAsia="楷体" w:cs="楷体"/>
                <w:sz w:val="24"/>
              </w:rPr>
            </w:pPr>
            <w:r>
              <w:rPr>
                <w:rFonts w:hint="eastAsia" w:ascii="楷体" w:hAnsi="楷体" w:eastAsia="楷体" w:cs="楷体"/>
                <w:sz w:val="24"/>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spacing w:line="560" w:lineRule="exact"/>
              <w:rPr>
                <w:rFonts w:ascii="楷体" w:hAnsi="楷体" w:eastAsia="楷体" w:cs="楷体"/>
                <w:sz w:val="24"/>
              </w:rPr>
            </w:pPr>
            <w:r>
              <w:rPr>
                <w:rFonts w:hint="eastAsia" w:ascii="楷体" w:hAnsi="楷体" w:eastAsia="楷体" w:cs="楷体"/>
                <w:sz w:val="24"/>
              </w:rPr>
              <w:t>专项资金管理办法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rPr>
              <w:t>资金安排使用情况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50</w:t>
            </w:r>
          </w:p>
        </w:tc>
        <w:tc>
          <w:tcPr>
            <w:tcW w:w="1930" w:type="dxa"/>
            <w:gridSpan w:val="2"/>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50</w:t>
            </w:r>
          </w:p>
        </w:tc>
        <w:tc>
          <w:tcPr>
            <w:tcW w:w="1380" w:type="dxa"/>
            <w:gridSpan w:val="2"/>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50</w:t>
            </w:r>
          </w:p>
        </w:tc>
        <w:tc>
          <w:tcPr>
            <w:tcW w:w="1370" w:type="dxa"/>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ascii="楷体" w:hAnsi="楷体" w:eastAsia="楷体" w:cs="楷体"/>
                <w:sz w:val="28"/>
              </w:rPr>
            </w:pPr>
            <w:r>
              <w:rPr>
                <w:rFonts w:hint="eastAsia" w:ascii="楷体" w:hAnsi="楷体" w:eastAsia="楷体" w:cs="楷体"/>
                <w:sz w:val="28"/>
              </w:rPr>
              <w:t>50</w:t>
            </w:r>
          </w:p>
        </w:tc>
        <w:tc>
          <w:tcPr>
            <w:tcW w:w="193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50</w:t>
            </w:r>
          </w:p>
        </w:tc>
        <w:tc>
          <w:tcPr>
            <w:tcW w:w="138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50</w:t>
            </w:r>
          </w:p>
        </w:tc>
        <w:tc>
          <w:tcPr>
            <w:tcW w:w="1370" w:type="dxa"/>
            <w:vAlign w:val="center"/>
          </w:tcPr>
          <w:p>
            <w:pPr>
              <w:spacing w:line="560" w:lineRule="exact"/>
              <w:jc w:val="center"/>
              <w:rPr>
                <w:rFonts w:ascii="楷体" w:hAnsi="楷体" w:eastAsia="楷体" w:cs="楷体"/>
                <w:sz w:val="28"/>
              </w:rPr>
            </w:pPr>
            <w:r>
              <w:rPr>
                <w:rFonts w:hint="eastAsia" w:ascii="楷体" w:hAnsi="楷体" w:eastAsia="楷体" w:cs="楷体"/>
                <w:sz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1.对全市各级文物保护单位及文物保护点进行普查、资料收集；2.对市级文物保护单位东塔进行修缮工程；3.对全市1445处不可移动文物进行安全巡查。4.对国家级文物保护单位北塔进行白蚁防治。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对一批文物进行日常养护，延缓文物损毁速度，保护好历史文化遗产。加强文物安全巡查，发现问题，及时整改，确保文物安然无恙。对一批文物进行保护利用，提供旅游资源，获得很好的社会效益和经济效益。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300" w:firstLineChars="100"/>
              <w:rPr>
                <w:rFonts w:ascii="楷体" w:hAnsi="楷体" w:eastAsia="楷体" w:cs="楷体"/>
                <w:sz w:val="30"/>
                <w:szCs w:val="30"/>
              </w:rPr>
            </w:pPr>
            <w:r>
              <w:rPr>
                <w:rFonts w:hint="eastAsia" w:ascii="楷体" w:hAnsi="楷体" w:eastAsia="楷体" w:cs="楷体"/>
                <w:sz w:val="30"/>
                <w:szCs w:val="30"/>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本主管部门按照项目资金分配的基本原则、程序和方法，进行分配，按程序进行项目申报，并实现公开申报；部门对项目进行严格审核，结果实行公示。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30"/>
                <w:szCs w:val="30"/>
              </w:rPr>
              <w:t xml:space="preserve">  本部门本次绩效自评严格按照</w:t>
            </w:r>
            <w:r>
              <w:rPr>
                <w:rFonts w:hint="eastAsia" w:ascii="楷体" w:hAnsi="楷体" w:eastAsia="楷体" w:cs="楷体"/>
                <w:sz w:val="30"/>
                <w:szCs w:val="30"/>
                <w:lang w:eastAsia="zh-CN"/>
              </w:rPr>
              <w:t>相关</w:t>
            </w:r>
            <w:r>
              <w:rPr>
                <w:rFonts w:hint="eastAsia" w:ascii="楷体" w:hAnsi="楷体" w:eastAsia="楷体" w:cs="楷体"/>
                <w:sz w:val="30"/>
                <w:szCs w:val="30"/>
              </w:rPr>
              <w:t>专项资金支出及已完工项目绩效自评工作的</w:t>
            </w:r>
            <w:r>
              <w:rPr>
                <w:rFonts w:hint="eastAsia" w:ascii="楷体" w:hAnsi="楷体" w:eastAsia="楷体" w:cs="楷体"/>
                <w:sz w:val="30"/>
                <w:szCs w:val="30"/>
                <w:lang w:eastAsia="zh-CN"/>
              </w:rPr>
              <w:t>要求</w:t>
            </w:r>
            <w:bookmarkStart w:id="0" w:name="_GoBack"/>
            <w:bookmarkEnd w:id="0"/>
            <w:r>
              <w:rPr>
                <w:rFonts w:hint="eastAsia" w:ascii="楷体" w:hAnsi="楷体" w:eastAsia="楷体" w:cs="楷体"/>
                <w:sz w:val="30"/>
                <w:szCs w:val="30"/>
              </w:rPr>
              <w:t>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w:t>
            </w:r>
            <w:r>
              <w:rPr>
                <w:rFonts w:hint="eastAsia" w:ascii="楷体" w:hAnsi="楷体" w:eastAsia="楷体" w:cs="楷体"/>
                <w:sz w:val="30"/>
                <w:szCs w:val="30"/>
              </w:rPr>
              <w:t>文物保护专项资金严重不足，建议加大财政投入。</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ascii="楷体" w:hAnsi="楷体" w:eastAsia="楷体" w:cs="楷体"/>
          <w:sz w:val="32"/>
          <w:szCs w:val="32"/>
        </w:rPr>
      </w:pPr>
      <w:r>
        <w:rPr>
          <w:rFonts w:hint="eastAsia" w:ascii="楷体" w:hAnsi="楷体" w:eastAsia="楷体" w:cs="楷体"/>
          <w:sz w:val="32"/>
          <w:szCs w:val="32"/>
        </w:rPr>
        <w:t>单位负责人：张映梅　　　</w:t>
      </w:r>
    </w:p>
    <w:p>
      <w:pPr>
        <w:spacing w:line="480" w:lineRule="exact"/>
        <w:rPr>
          <w:rFonts w:ascii="楷体" w:hAnsi="楷体" w:eastAsia="楷体" w:cs="楷体"/>
          <w:sz w:val="32"/>
          <w:szCs w:val="32"/>
        </w:rPr>
      </w:pPr>
      <w:r>
        <w:rPr>
          <w:rFonts w:hint="eastAsia" w:ascii="楷体" w:hAnsi="楷体" w:eastAsia="楷体" w:cs="楷体"/>
          <w:sz w:val="32"/>
          <w:szCs w:val="32"/>
        </w:rPr>
        <w:t>项目支出负责人：罗开明　　　</w:t>
      </w:r>
    </w:p>
    <w:p>
      <w:pPr>
        <w:spacing w:line="480" w:lineRule="exact"/>
        <w:rPr>
          <w:rFonts w:ascii="楷体" w:hAnsi="楷体" w:eastAsia="楷体" w:cs="楷体"/>
          <w:sz w:val="32"/>
          <w:szCs w:val="32"/>
        </w:rPr>
      </w:pPr>
      <w:r>
        <w:rPr>
          <w:rFonts w:hint="eastAsia" w:ascii="楷体" w:hAnsi="楷体" w:eastAsia="楷体" w:cs="楷体"/>
          <w:sz w:val="32"/>
          <w:szCs w:val="32"/>
        </w:rPr>
        <w:t>评价负责人：申小娟</w:t>
      </w:r>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楷体">
    <w:altName w:val="方正楷体_GBK"/>
    <w:panose1 w:val="02010609060101010101"/>
    <w:charset w:val="86"/>
    <w:family w:val="modern"/>
    <w:pitch w:val="default"/>
    <w:sig w:usb0="00000000" w:usb1="00000000" w:usb2="00000016" w:usb3="00000000" w:csb0="00040001" w:csb1="00000000"/>
  </w:font>
  <w:font w:name="Wingdings 2">
    <w:altName w:val="Standard Symbols PS"/>
    <w:panose1 w:val="050201020105070707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4</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9116D"/>
    <w:rsid w:val="00027480"/>
    <w:rsid w:val="0002778D"/>
    <w:rsid w:val="000B2627"/>
    <w:rsid w:val="000F02B3"/>
    <w:rsid w:val="001B3EB8"/>
    <w:rsid w:val="001F62A8"/>
    <w:rsid w:val="002A7D15"/>
    <w:rsid w:val="00304854"/>
    <w:rsid w:val="00347346"/>
    <w:rsid w:val="0037519D"/>
    <w:rsid w:val="00470261"/>
    <w:rsid w:val="004C322C"/>
    <w:rsid w:val="004D12B3"/>
    <w:rsid w:val="00521601"/>
    <w:rsid w:val="00627398"/>
    <w:rsid w:val="00731C07"/>
    <w:rsid w:val="00827F35"/>
    <w:rsid w:val="008813DA"/>
    <w:rsid w:val="0089116D"/>
    <w:rsid w:val="008A3F74"/>
    <w:rsid w:val="00947F94"/>
    <w:rsid w:val="00A12A6C"/>
    <w:rsid w:val="00A163F9"/>
    <w:rsid w:val="00A84CE4"/>
    <w:rsid w:val="00AF3822"/>
    <w:rsid w:val="00B071E3"/>
    <w:rsid w:val="00B15AC0"/>
    <w:rsid w:val="00B23AF1"/>
    <w:rsid w:val="00B61CC6"/>
    <w:rsid w:val="00BC01BB"/>
    <w:rsid w:val="00BD7BFB"/>
    <w:rsid w:val="00BF31DF"/>
    <w:rsid w:val="00C24E3E"/>
    <w:rsid w:val="00C70E9B"/>
    <w:rsid w:val="00C71E76"/>
    <w:rsid w:val="00C745D1"/>
    <w:rsid w:val="00CF606B"/>
    <w:rsid w:val="00D1596D"/>
    <w:rsid w:val="00D2155D"/>
    <w:rsid w:val="00D71141"/>
    <w:rsid w:val="00D902E0"/>
    <w:rsid w:val="00D9118F"/>
    <w:rsid w:val="00DC7753"/>
    <w:rsid w:val="00DE72EA"/>
    <w:rsid w:val="00E04FF5"/>
    <w:rsid w:val="00E12F5D"/>
    <w:rsid w:val="00E2562C"/>
    <w:rsid w:val="00E43173"/>
    <w:rsid w:val="00F32EE8"/>
    <w:rsid w:val="00F716DA"/>
    <w:rsid w:val="00FE363D"/>
    <w:rsid w:val="02E66ED9"/>
    <w:rsid w:val="02EE0820"/>
    <w:rsid w:val="069155B5"/>
    <w:rsid w:val="0A400DB1"/>
    <w:rsid w:val="0F811861"/>
    <w:rsid w:val="12746A5C"/>
    <w:rsid w:val="28DA7A7F"/>
    <w:rsid w:val="2B3625B5"/>
    <w:rsid w:val="2BE55D17"/>
    <w:rsid w:val="315B4602"/>
    <w:rsid w:val="344D5694"/>
    <w:rsid w:val="3790261F"/>
    <w:rsid w:val="37E94CEE"/>
    <w:rsid w:val="38B34B32"/>
    <w:rsid w:val="38F53ECF"/>
    <w:rsid w:val="3C612817"/>
    <w:rsid w:val="3F154F71"/>
    <w:rsid w:val="404D5359"/>
    <w:rsid w:val="463F3349"/>
    <w:rsid w:val="4C792852"/>
    <w:rsid w:val="4C9C51D7"/>
    <w:rsid w:val="4DD01F2C"/>
    <w:rsid w:val="4E055C01"/>
    <w:rsid w:val="4F927292"/>
    <w:rsid w:val="52E3319C"/>
    <w:rsid w:val="577067F8"/>
    <w:rsid w:val="596B393A"/>
    <w:rsid w:val="59BF2347"/>
    <w:rsid w:val="5C1376B1"/>
    <w:rsid w:val="5CF53A3C"/>
    <w:rsid w:val="5E08178E"/>
    <w:rsid w:val="5E594C85"/>
    <w:rsid w:val="603B3733"/>
    <w:rsid w:val="61773296"/>
    <w:rsid w:val="62DA1583"/>
    <w:rsid w:val="630A642E"/>
    <w:rsid w:val="654A4C44"/>
    <w:rsid w:val="66C04014"/>
    <w:rsid w:val="66CC32E9"/>
    <w:rsid w:val="686F3B42"/>
    <w:rsid w:val="68851984"/>
    <w:rsid w:val="6B851966"/>
    <w:rsid w:val="6F912D2D"/>
    <w:rsid w:val="705A49A7"/>
    <w:rsid w:val="717E3739"/>
    <w:rsid w:val="732F61DA"/>
    <w:rsid w:val="76C018C2"/>
    <w:rsid w:val="78B23FF2"/>
    <w:rsid w:val="795906D8"/>
    <w:rsid w:val="7AFD0CE3"/>
    <w:rsid w:val="E67E627A"/>
    <w:rsid w:val="FDF78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251</Words>
  <Characters>1437</Characters>
  <Lines>11</Lines>
  <Paragraphs>3</Paragraphs>
  <TotalTime>2</TotalTime>
  <ScaleCrop>false</ScaleCrop>
  <LinksUpToDate>false</LinksUpToDate>
  <CharactersWithSpaces>1685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2018-03-06T01:02:00Z</dcterms:created>
  <dc:creator>李兰</dc:creator>
  <cp:lastModifiedBy>admin</cp:lastModifiedBy>
  <dcterms:modified xsi:type="dcterms:W3CDTF">2022-09-30T15:41:24Z</dcterms:modified>
  <dc:title>邵 阳 市 财 政 局 文 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224C80C3CFDF4195BD9A7467A4777DFA</vt:lpwstr>
  </property>
</Properties>
</file>