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jc w:val="center"/>
        <w:textAlignment w:val="baseline"/>
        <w:rPr>
          <w:rFonts w:hint="eastAsia" w:ascii="方正小标宋简体" w:hAnsi="方正小标宋简体" w:eastAsia="方正小标宋简体" w:cs="方正小标宋简体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0"/>
        </w:rPr>
        <w:t>作品类“三湘群星奖”申报表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jc w:val="center"/>
        <w:textAlignment w:val="baseline"/>
        <w:rPr>
          <w:rFonts w:hint="eastAsia" w:ascii="方正小标宋简体" w:hAnsi="方正小标宋简体" w:eastAsia="方正小标宋简体" w:cs="方正小标宋简体"/>
          <w:sz w:val="40"/>
          <w:szCs w:val="4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baseline"/>
        <w:rPr>
          <w:rFonts w:hint="eastAsia" w:ascii="华文仿宋" w:hAnsi="华文仿宋" w:eastAsia="华文仿宋" w:cs="华文仿宋"/>
          <w:sz w:val="24"/>
          <w:szCs w:val="24"/>
          <w:lang w:eastAsia="zh-CN"/>
        </w:rPr>
      </w:pPr>
      <w:r>
        <w:rPr>
          <w:rFonts w:hint="eastAsia" w:ascii="华文仿宋" w:hAnsi="华文仿宋" w:eastAsia="华文仿宋" w:cs="华文仿宋"/>
          <w:sz w:val="24"/>
          <w:szCs w:val="24"/>
        </w:rPr>
        <w:t>报送单位</w:t>
      </w:r>
      <w:r>
        <w:rPr>
          <w:rFonts w:hint="eastAsia" w:ascii="华文仿宋" w:hAnsi="华文仿宋" w:eastAsia="华文仿宋" w:cs="华文仿宋"/>
          <w:sz w:val="24"/>
          <w:szCs w:val="24"/>
          <w:lang w:eastAsia="zh-CN"/>
        </w:rPr>
        <w:t>（</w:t>
      </w:r>
      <w:r>
        <w:rPr>
          <w:rFonts w:hint="eastAsia" w:ascii="华文仿宋" w:hAnsi="华文仿宋" w:eastAsia="华文仿宋" w:cs="华文仿宋"/>
          <w:sz w:val="24"/>
          <w:szCs w:val="24"/>
        </w:rPr>
        <w:t>盖章</w:t>
      </w:r>
      <w:r>
        <w:rPr>
          <w:rFonts w:hint="eastAsia" w:ascii="华文仿宋" w:hAnsi="华文仿宋" w:eastAsia="华文仿宋" w:cs="华文仿宋"/>
          <w:sz w:val="24"/>
          <w:szCs w:val="24"/>
          <w:lang w:eastAsia="zh-CN"/>
        </w:rPr>
        <w:t>）：</w:t>
      </w:r>
      <w:r>
        <w:rPr>
          <w:rFonts w:hint="eastAsia" w:ascii="华文仿宋" w:hAnsi="华文仿宋" w:eastAsia="华文仿宋" w:cs="华文仿宋"/>
          <w:sz w:val="24"/>
          <w:szCs w:val="24"/>
        </w:rPr>
        <w:t>湖南省文化馆、邵阳市</w:t>
      </w:r>
      <w:r>
        <w:rPr>
          <w:rFonts w:hint="eastAsia" w:ascii="华文仿宋" w:hAnsi="华文仿宋" w:eastAsia="华文仿宋" w:cs="华文仿宋"/>
          <w:sz w:val="24"/>
          <w:szCs w:val="24"/>
          <w:lang w:eastAsia="zh-CN"/>
        </w:rPr>
        <w:t>文化旅游广电体育局</w:t>
      </w:r>
    </w:p>
    <w:tbl>
      <w:tblPr>
        <w:tblStyle w:val="9"/>
        <w:tblW w:w="9806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9"/>
        <w:gridCol w:w="878"/>
        <w:gridCol w:w="10"/>
        <w:gridCol w:w="681"/>
        <w:gridCol w:w="696"/>
        <w:gridCol w:w="748"/>
        <w:gridCol w:w="10"/>
        <w:gridCol w:w="801"/>
        <w:gridCol w:w="685"/>
        <w:gridCol w:w="15"/>
        <w:gridCol w:w="912"/>
        <w:gridCol w:w="705"/>
        <w:gridCol w:w="710"/>
        <w:gridCol w:w="993"/>
        <w:gridCol w:w="863"/>
        <w:gridCol w:w="1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  <w:jc w:val="center"/>
        </w:trPr>
        <w:tc>
          <w:tcPr>
            <w:tcW w:w="108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作品名称</w:t>
            </w:r>
          </w:p>
        </w:tc>
        <w:tc>
          <w:tcPr>
            <w:tcW w:w="1569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《新定军山》</w:t>
            </w:r>
          </w:p>
        </w:tc>
        <w:tc>
          <w:tcPr>
            <w:tcW w:w="69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形式</w:t>
            </w:r>
          </w:p>
        </w:tc>
        <w:tc>
          <w:tcPr>
            <w:tcW w:w="75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戏剧</w:t>
            </w:r>
          </w:p>
        </w:tc>
        <w:tc>
          <w:tcPr>
            <w:tcW w:w="8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时长</w:t>
            </w:r>
          </w:p>
        </w:tc>
        <w:tc>
          <w:tcPr>
            <w:tcW w:w="7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13</w:t>
            </w:r>
          </w:p>
        </w:tc>
        <w:tc>
          <w:tcPr>
            <w:tcW w:w="4193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艺术门类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5" w:hRule="atLeast"/>
          <w:jc w:val="center"/>
        </w:trPr>
        <w:tc>
          <w:tcPr>
            <w:tcW w:w="1089" w:type="dxa"/>
            <w:vMerge w:val="restart"/>
            <w:tcBorders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演出单位</w:t>
            </w:r>
          </w:p>
        </w:tc>
        <w:tc>
          <w:tcPr>
            <w:tcW w:w="3023" w:type="dxa"/>
            <w:gridSpan w:val="6"/>
            <w:vMerge w:val="restart"/>
            <w:tcBorders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邵阳市文化馆新邵县文化馆</w:t>
            </w:r>
          </w:p>
        </w:tc>
        <w:tc>
          <w:tcPr>
            <w:tcW w:w="801" w:type="dxa"/>
            <w:vMerge w:val="restart"/>
            <w:tcBorders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参演人数</w:t>
            </w:r>
          </w:p>
        </w:tc>
        <w:tc>
          <w:tcPr>
            <w:tcW w:w="700" w:type="dxa"/>
            <w:gridSpan w:val="2"/>
            <w:vMerge w:val="restart"/>
            <w:tcBorders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4</w:t>
            </w:r>
          </w:p>
        </w:tc>
        <w:tc>
          <w:tcPr>
            <w:tcW w:w="9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音乐合唱</w:t>
            </w:r>
          </w:p>
        </w:tc>
        <w:tc>
          <w:tcPr>
            <w:tcW w:w="7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舞蹈</w:t>
            </w:r>
          </w:p>
        </w:tc>
        <w:tc>
          <w:tcPr>
            <w:tcW w:w="71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小戏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小品</w:t>
            </w:r>
          </w:p>
        </w:tc>
        <w:tc>
          <w:tcPr>
            <w:tcW w:w="9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曲艺</w:t>
            </w:r>
          </w:p>
        </w:tc>
        <w:tc>
          <w:tcPr>
            <w:tcW w:w="87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少儿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1089" w:type="dxa"/>
            <w:vMerge w:val="continue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</w:tc>
        <w:tc>
          <w:tcPr>
            <w:tcW w:w="3023" w:type="dxa"/>
            <w:gridSpan w:val="6"/>
            <w:vMerge w:val="continue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</w:tc>
        <w:tc>
          <w:tcPr>
            <w:tcW w:w="801" w:type="dxa"/>
            <w:vMerge w:val="continue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</w:tc>
        <w:tc>
          <w:tcPr>
            <w:tcW w:w="9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</w:tc>
        <w:tc>
          <w:tcPr>
            <w:tcW w:w="7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  <w:lang w:eastAsia="zh-CN"/>
              </w:rPr>
            </w:pPr>
            <w:r>
              <w:rPr>
                <w:rFonts w:ascii="Arial" w:hAnsi="Arial" w:eastAsia="仿宋_GB2312"/>
                <w:kern w:val="0"/>
                <w:szCs w:val="21"/>
              </w:rPr>
              <w:t>√</w:t>
            </w:r>
          </w:p>
        </w:tc>
        <w:tc>
          <w:tcPr>
            <w:tcW w:w="9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</w:tc>
        <w:tc>
          <w:tcPr>
            <w:tcW w:w="87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6" w:hRule="atLeast"/>
          <w:jc w:val="center"/>
        </w:trPr>
        <w:tc>
          <w:tcPr>
            <w:tcW w:w="1089" w:type="dxa"/>
            <w:vMerge w:val="restart"/>
            <w:tcBorders>
              <w:bottom w:val="nil"/>
            </w:tcBorders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主创人员情况</w:t>
            </w:r>
          </w:p>
        </w:tc>
        <w:tc>
          <w:tcPr>
            <w:tcW w:w="88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姓名</w:t>
            </w:r>
          </w:p>
        </w:tc>
        <w:tc>
          <w:tcPr>
            <w:tcW w:w="68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性别</w:t>
            </w:r>
          </w:p>
        </w:tc>
        <w:tc>
          <w:tcPr>
            <w:tcW w:w="69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年龄</w:t>
            </w:r>
          </w:p>
        </w:tc>
        <w:tc>
          <w:tcPr>
            <w:tcW w:w="75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编剧</w:t>
            </w:r>
          </w:p>
        </w:tc>
        <w:tc>
          <w:tcPr>
            <w:tcW w:w="8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导演</w:t>
            </w:r>
          </w:p>
        </w:tc>
        <w:tc>
          <w:tcPr>
            <w:tcW w:w="7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多媒体设计</w:t>
            </w:r>
          </w:p>
        </w:tc>
        <w:tc>
          <w:tcPr>
            <w:tcW w:w="9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音乐设计</w:t>
            </w:r>
          </w:p>
        </w:tc>
        <w:tc>
          <w:tcPr>
            <w:tcW w:w="7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舞美</w:t>
            </w:r>
          </w:p>
        </w:tc>
        <w:tc>
          <w:tcPr>
            <w:tcW w:w="71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辅导</w:t>
            </w:r>
          </w:p>
        </w:tc>
        <w:tc>
          <w:tcPr>
            <w:tcW w:w="186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工作单位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  <w:jc w:val="center"/>
        </w:trPr>
        <w:tc>
          <w:tcPr>
            <w:tcW w:w="1089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肖彬</w:t>
            </w:r>
          </w:p>
        </w:tc>
        <w:tc>
          <w:tcPr>
            <w:tcW w:w="68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男</w:t>
            </w:r>
          </w:p>
        </w:tc>
        <w:tc>
          <w:tcPr>
            <w:tcW w:w="69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42</w:t>
            </w:r>
          </w:p>
        </w:tc>
        <w:tc>
          <w:tcPr>
            <w:tcW w:w="75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</w:tc>
        <w:tc>
          <w:tcPr>
            <w:tcW w:w="8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  <w:lang w:eastAsia="zh-CN"/>
              </w:rPr>
            </w:pPr>
            <w:r>
              <w:rPr>
                <w:rFonts w:ascii="Arial" w:hAnsi="Arial" w:eastAsia="仿宋_GB2312"/>
                <w:kern w:val="0"/>
                <w:szCs w:val="21"/>
              </w:rPr>
              <w:t>√</w:t>
            </w:r>
          </w:p>
        </w:tc>
        <w:tc>
          <w:tcPr>
            <w:tcW w:w="7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</w:tc>
        <w:tc>
          <w:tcPr>
            <w:tcW w:w="9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</w:tc>
        <w:tc>
          <w:tcPr>
            <w:tcW w:w="7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</w:tc>
        <w:tc>
          <w:tcPr>
            <w:tcW w:w="186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湖南省文化馆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  <w:jc w:val="center"/>
        </w:trPr>
        <w:tc>
          <w:tcPr>
            <w:tcW w:w="1089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罗肖骏</w:t>
            </w:r>
          </w:p>
        </w:tc>
        <w:tc>
          <w:tcPr>
            <w:tcW w:w="68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男</w:t>
            </w:r>
          </w:p>
        </w:tc>
        <w:tc>
          <w:tcPr>
            <w:tcW w:w="69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34</w:t>
            </w:r>
          </w:p>
        </w:tc>
        <w:tc>
          <w:tcPr>
            <w:tcW w:w="75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</w:tc>
        <w:tc>
          <w:tcPr>
            <w:tcW w:w="8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  <w:lang w:eastAsia="zh-CN"/>
              </w:rPr>
            </w:pPr>
            <w:r>
              <w:rPr>
                <w:rFonts w:ascii="Arial" w:hAnsi="Arial" w:eastAsia="仿宋_GB2312"/>
                <w:kern w:val="0"/>
                <w:szCs w:val="21"/>
              </w:rPr>
              <w:t>√</w:t>
            </w:r>
          </w:p>
        </w:tc>
        <w:tc>
          <w:tcPr>
            <w:tcW w:w="7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</w:tc>
        <w:tc>
          <w:tcPr>
            <w:tcW w:w="9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</w:tc>
        <w:tc>
          <w:tcPr>
            <w:tcW w:w="7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</w:tc>
        <w:tc>
          <w:tcPr>
            <w:tcW w:w="186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长沙市人艺话剧团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  <w:jc w:val="center"/>
        </w:trPr>
        <w:tc>
          <w:tcPr>
            <w:tcW w:w="1089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曾敏</w:t>
            </w:r>
          </w:p>
        </w:tc>
        <w:tc>
          <w:tcPr>
            <w:tcW w:w="68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女</w:t>
            </w:r>
          </w:p>
        </w:tc>
        <w:tc>
          <w:tcPr>
            <w:tcW w:w="69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36</w:t>
            </w:r>
          </w:p>
        </w:tc>
        <w:tc>
          <w:tcPr>
            <w:tcW w:w="75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  <w:lang w:eastAsia="zh-CN"/>
              </w:rPr>
            </w:pPr>
            <w:r>
              <w:rPr>
                <w:rFonts w:ascii="Arial" w:hAnsi="Arial" w:eastAsia="仿宋_GB2312"/>
                <w:kern w:val="0"/>
                <w:szCs w:val="21"/>
              </w:rPr>
              <w:t>√</w:t>
            </w:r>
          </w:p>
        </w:tc>
        <w:tc>
          <w:tcPr>
            <w:tcW w:w="8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</w:tc>
        <w:tc>
          <w:tcPr>
            <w:tcW w:w="9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</w:tc>
        <w:tc>
          <w:tcPr>
            <w:tcW w:w="7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</w:tc>
        <w:tc>
          <w:tcPr>
            <w:tcW w:w="186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长沙市人艺话剧团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7" w:hRule="atLeast"/>
          <w:jc w:val="center"/>
        </w:trPr>
        <w:tc>
          <w:tcPr>
            <w:tcW w:w="1089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龙念</w:t>
            </w:r>
          </w:p>
        </w:tc>
        <w:tc>
          <w:tcPr>
            <w:tcW w:w="68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女</w:t>
            </w:r>
          </w:p>
        </w:tc>
        <w:tc>
          <w:tcPr>
            <w:tcW w:w="69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43</w:t>
            </w:r>
          </w:p>
        </w:tc>
        <w:tc>
          <w:tcPr>
            <w:tcW w:w="75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  <w:lang w:eastAsia="zh-CN"/>
              </w:rPr>
            </w:pPr>
            <w:r>
              <w:rPr>
                <w:rFonts w:ascii="Arial" w:hAnsi="Arial" w:eastAsia="仿宋_GB2312"/>
                <w:kern w:val="0"/>
                <w:szCs w:val="21"/>
              </w:rPr>
              <w:t>√</w:t>
            </w:r>
          </w:p>
        </w:tc>
        <w:tc>
          <w:tcPr>
            <w:tcW w:w="8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</w:tc>
        <w:tc>
          <w:tcPr>
            <w:tcW w:w="9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</w:tc>
        <w:tc>
          <w:tcPr>
            <w:tcW w:w="7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</w:tc>
        <w:tc>
          <w:tcPr>
            <w:tcW w:w="186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湖南师范大学新闻与传播学院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  <w:jc w:val="center"/>
        </w:trPr>
        <w:tc>
          <w:tcPr>
            <w:tcW w:w="1089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阳阳</w:t>
            </w:r>
          </w:p>
        </w:tc>
        <w:tc>
          <w:tcPr>
            <w:tcW w:w="68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男</w:t>
            </w:r>
          </w:p>
        </w:tc>
        <w:tc>
          <w:tcPr>
            <w:tcW w:w="69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default" w:ascii="华文仿宋" w:hAnsi="华文仿宋" w:eastAsia="华文仿宋" w:cs="华文仿宋"/>
                <w:sz w:val="24"/>
                <w:szCs w:val="24"/>
                <w:lang w:val="en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3</w:t>
            </w:r>
            <w:r>
              <w:rPr>
                <w:rFonts w:hint="default" w:ascii="华文仿宋" w:hAnsi="华文仿宋" w:eastAsia="华文仿宋" w:cs="华文仿宋"/>
                <w:sz w:val="24"/>
                <w:szCs w:val="24"/>
                <w:lang w:val="en"/>
              </w:rPr>
              <w:t>5</w:t>
            </w:r>
            <w:bookmarkStart w:id="0" w:name="_GoBack"/>
            <w:bookmarkEnd w:id="0"/>
          </w:p>
        </w:tc>
        <w:tc>
          <w:tcPr>
            <w:tcW w:w="75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</w:tc>
        <w:tc>
          <w:tcPr>
            <w:tcW w:w="8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</w:tc>
        <w:tc>
          <w:tcPr>
            <w:tcW w:w="9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</w:tc>
        <w:tc>
          <w:tcPr>
            <w:tcW w:w="7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  <w:lang w:eastAsia="zh-CN"/>
              </w:rPr>
            </w:pPr>
            <w:r>
              <w:rPr>
                <w:rFonts w:ascii="Arial" w:hAnsi="Arial" w:eastAsia="仿宋_GB2312"/>
                <w:kern w:val="0"/>
                <w:szCs w:val="21"/>
              </w:rPr>
              <w:t>√</w:t>
            </w:r>
          </w:p>
        </w:tc>
        <w:tc>
          <w:tcPr>
            <w:tcW w:w="186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邵阳市文化馆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  <w:jc w:val="center"/>
        </w:trPr>
        <w:tc>
          <w:tcPr>
            <w:tcW w:w="1089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柳书香</w:t>
            </w:r>
          </w:p>
        </w:tc>
        <w:tc>
          <w:tcPr>
            <w:tcW w:w="68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女</w:t>
            </w:r>
          </w:p>
        </w:tc>
        <w:tc>
          <w:tcPr>
            <w:tcW w:w="69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52</w:t>
            </w:r>
          </w:p>
        </w:tc>
        <w:tc>
          <w:tcPr>
            <w:tcW w:w="75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</w:tc>
        <w:tc>
          <w:tcPr>
            <w:tcW w:w="8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</w:tc>
        <w:tc>
          <w:tcPr>
            <w:tcW w:w="9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</w:tc>
        <w:tc>
          <w:tcPr>
            <w:tcW w:w="7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  <w:lang w:eastAsia="zh-CN"/>
              </w:rPr>
            </w:pPr>
            <w:r>
              <w:rPr>
                <w:rFonts w:ascii="Arial" w:hAnsi="Arial" w:eastAsia="仿宋_GB2312"/>
                <w:kern w:val="0"/>
                <w:szCs w:val="21"/>
              </w:rPr>
              <w:t>√</w:t>
            </w:r>
          </w:p>
        </w:tc>
        <w:tc>
          <w:tcPr>
            <w:tcW w:w="186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新邵县文化馆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  <w:jc w:val="center"/>
        </w:trPr>
        <w:tc>
          <w:tcPr>
            <w:tcW w:w="1089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何一枝</w:t>
            </w:r>
          </w:p>
        </w:tc>
        <w:tc>
          <w:tcPr>
            <w:tcW w:w="68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女</w:t>
            </w:r>
          </w:p>
        </w:tc>
        <w:tc>
          <w:tcPr>
            <w:tcW w:w="69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42</w:t>
            </w:r>
          </w:p>
        </w:tc>
        <w:tc>
          <w:tcPr>
            <w:tcW w:w="75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</w:tc>
        <w:tc>
          <w:tcPr>
            <w:tcW w:w="8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</w:tc>
        <w:tc>
          <w:tcPr>
            <w:tcW w:w="9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</w:tc>
        <w:tc>
          <w:tcPr>
            <w:tcW w:w="7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  <w:lang w:eastAsia="zh-CN"/>
              </w:rPr>
            </w:pPr>
            <w:r>
              <w:rPr>
                <w:rFonts w:ascii="Arial" w:hAnsi="Arial" w:eastAsia="仿宋_GB2312"/>
                <w:kern w:val="0"/>
                <w:szCs w:val="21"/>
              </w:rPr>
              <w:t>√</w:t>
            </w:r>
          </w:p>
        </w:tc>
        <w:tc>
          <w:tcPr>
            <w:tcW w:w="186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新邵县文化馆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  <w:jc w:val="center"/>
        </w:trPr>
        <w:tc>
          <w:tcPr>
            <w:tcW w:w="1089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罗亚卓</w:t>
            </w:r>
          </w:p>
        </w:tc>
        <w:tc>
          <w:tcPr>
            <w:tcW w:w="68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男</w:t>
            </w:r>
          </w:p>
        </w:tc>
        <w:tc>
          <w:tcPr>
            <w:tcW w:w="69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37</w:t>
            </w:r>
          </w:p>
        </w:tc>
        <w:tc>
          <w:tcPr>
            <w:tcW w:w="75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</w:tc>
        <w:tc>
          <w:tcPr>
            <w:tcW w:w="8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</w:tc>
        <w:tc>
          <w:tcPr>
            <w:tcW w:w="9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</w:tc>
        <w:tc>
          <w:tcPr>
            <w:tcW w:w="7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  <w:lang w:eastAsia="zh-CN"/>
              </w:rPr>
            </w:pPr>
            <w:r>
              <w:rPr>
                <w:rFonts w:ascii="Arial" w:hAnsi="Arial" w:eastAsia="仿宋_GB2312"/>
                <w:kern w:val="0"/>
                <w:szCs w:val="21"/>
              </w:rPr>
              <w:t>√</w:t>
            </w:r>
          </w:p>
        </w:tc>
        <w:tc>
          <w:tcPr>
            <w:tcW w:w="71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</w:tc>
        <w:tc>
          <w:tcPr>
            <w:tcW w:w="186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北京壹幕视界文化传媒有限公司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7" w:hRule="atLeast"/>
          <w:jc w:val="center"/>
        </w:trPr>
        <w:tc>
          <w:tcPr>
            <w:tcW w:w="1089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李尹</w:t>
            </w:r>
          </w:p>
        </w:tc>
        <w:tc>
          <w:tcPr>
            <w:tcW w:w="68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男</w:t>
            </w:r>
          </w:p>
        </w:tc>
        <w:tc>
          <w:tcPr>
            <w:tcW w:w="69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44</w:t>
            </w:r>
          </w:p>
        </w:tc>
        <w:tc>
          <w:tcPr>
            <w:tcW w:w="75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</w:tc>
        <w:tc>
          <w:tcPr>
            <w:tcW w:w="8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</w:tc>
        <w:tc>
          <w:tcPr>
            <w:tcW w:w="9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  <w:lang w:eastAsia="zh-CN"/>
              </w:rPr>
            </w:pPr>
            <w:r>
              <w:rPr>
                <w:rFonts w:ascii="Arial" w:hAnsi="Arial" w:eastAsia="仿宋_GB2312"/>
                <w:kern w:val="0"/>
                <w:szCs w:val="21"/>
              </w:rPr>
              <w:t>√</w:t>
            </w:r>
          </w:p>
        </w:tc>
        <w:tc>
          <w:tcPr>
            <w:tcW w:w="7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</w:tc>
        <w:tc>
          <w:tcPr>
            <w:tcW w:w="186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湖南省京剧保护传承中心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  <w:jc w:val="center"/>
        </w:trPr>
        <w:tc>
          <w:tcPr>
            <w:tcW w:w="1089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滕文琪</w:t>
            </w:r>
          </w:p>
        </w:tc>
        <w:tc>
          <w:tcPr>
            <w:tcW w:w="68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女</w:t>
            </w:r>
          </w:p>
        </w:tc>
        <w:tc>
          <w:tcPr>
            <w:tcW w:w="69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27</w:t>
            </w:r>
          </w:p>
        </w:tc>
        <w:tc>
          <w:tcPr>
            <w:tcW w:w="75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</w:tc>
        <w:tc>
          <w:tcPr>
            <w:tcW w:w="8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  <w:lang w:eastAsia="zh-CN"/>
              </w:rPr>
            </w:pPr>
            <w:r>
              <w:rPr>
                <w:rFonts w:ascii="Arial" w:hAnsi="Arial" w:eastAsia="仿宋_GB2312"/>
                <w:kern w:val="0"/>
                <w:szCs w:val="21"/>
              </w:rPr>
              <w:t>√</w:t>
            </w:r>
          </w:p>
        </w:tc>
        <w:tc>
          <w:tcPr>
            <w:tcW w:w="9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</w:tc>
        <w:tc>
          <w:tcPr>
            <w:tcW w:w="7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</w:tc>
        <w:tc>
          <w:tcPr>
            <w:tcW w:w="186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湖南信息学院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  <w:jc w:val="center"/>
        </w:trPr>
        <w:tc>
          <w:tcPr>
            <w:tcW w:w="1089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吴珏</w:t>
            </w:r>
          </w:p>
        </w:tc>
        <w:tc>
          <w:tcPr>
            <w:tcW w:w="68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女</w:t>
            </w:r>
          </w:p>
        </w:tc>
        <w:tc>
          <w:tcPr>
            <w:tcW w:w="69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42</w:t>
            </w:r>
          </w:p>
        </w:tc>
        <w:tc>
          <w:tcPr>
            <w:tcW w:w="75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</w:tc>
        <w:tc>
          <w:tcPr>
            <w:tcW w:w="8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</w:tc>
        <w:tc>
          <w:tcPr>
            <w:tcW w:w="9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  <w:lang w:eastAsia="zh-CN"/>
              </w:rPr>
            </w:pPr>
            <w:r>
              <w:rPr>
                <w:rFonts w:ascii="Arial" w:hAnsi="Arial" w:eastAsia="仿宋_GB2312"/>
                <w:kern w:val="0"/>
                <w:szCs w:val="21"/>
              </w:rPr>
              <w:t>√</w:t>
            </w:r>
          </w:p>
        </w:tc>
        <w:tc>
          <w:tcPr>
            <w:tcW w:w="7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</w:tc>
        <w:tc>
          <w:tcPr>
            <w:tcW w:w="186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湖南省文化馆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  <w:jc w:val="center"/>
        </w:trPr>
        <w:tc>
          <w:tcPr>
            <w:tcW w:w="1089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阳海佳</w:t>
            </w:r>
          </w:p>
        </w:tc>
        <w:tc>
          <w:tcPr>
            <w:tcW w:w="68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男</w:t>
            </w:r>
          </w:p>
        </w:tc>
        <w:tc>
          <w:tcPr>
            <w:tcW w:w="69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44</w:t>
            </w:r>
          </w:p>
        </w:tc>
        <w:tc>
          <w:tcPr>
            <w:tcW w:w="75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</w:tc>
        <w:tc>
          <w:tcPr>
            <w:tcW w:w="8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</w:tc>
        <w:tc>
          <w:tcPr>
            <w:tcW w:w="9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  <w:lang w:eastAsia="zh-CN"/>
              </w:rPr>
            </w:pPr>
            <w:r>
              <w:rPr>
                <w:rFonts w:ascii="Arial" w:hAnsi="Arial" w:eastAsia="仿宋_GB2312"/>
                <w:kern w:val="0"/>
                <w:szCs w:val="21"/>
              </w:rPr>
              <w:t>√</w:t>
            </w:r>
          </w:p>
        </w:tc>
        <w:tc>
          <w:tcPr>
            <w:tcW w:w="7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</w:tc>
        <w:tc>
          <w:tcPr>
            <w:tcW w:w="186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邵阳市文化馆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  <w:jc w:val="center"/>
        </w:trPr>
        <w:tc>
          <w:tcPr>
            <w:tcW w:w="1089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曾婷</w:t>
            </w:r>
          </w:p>
        </w:tc>
        <w:tc>
          <w:tcPr>
            <w:tcW w:w="68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女</w:t>
            </w:r>
          </w:p>
        </w:tc>
        <w:tc>
          <w:tcPr>
            <w:tcW w:w="69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37</w:t>
            </w:r>
          </w:p>
        </w:tc>
        <w:tc>
          <w:tcPr>
            <w:tcW w:w="75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</w:tc>
        <w:tc>
          <w:tcPr>
            <w:tcW w:w="8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</w:tc>
        <w:tc>
          <w:tcPr>
            <w:tcW w:w="9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</w:tc>
        <w:tc>
          <w:tcPr>
            <w:tcW w:w="7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  <w:lang w:eastAsia="zh-CN"/>
              </w:rPr>
            </w:pPr>
            <w:r>
              <w:rPr>
                <w:rFonts w:ascii="Arial" w:hAnsi="Arial" w:eastAsia="仿宋_GB2312"/>
                <w:kern w:val="0"/>
                <w:szCs w:val="21"/>
              </w:rPr>
              <w:t>√</w:t>
            </w:r>
          </w:p>
        </w:tc>
        <w:tc>
          <w:tcPr>
            <w:tcW w:w="71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</w:tc>
        <w:tc>
          <w:tcPr>
            <w:tcW w:w="186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新邵县文化馆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  <w:jc w:val="center"/>
        </w:trPr>
        <w:tc>
          <w:tcPr>
            <w:tcW w:w="1089" w:type="dxa"/>
            <w:vMerge w:val="continue"/>
            <w:tcBorders>
              <w:top w:val="nil"/>
            </w:tcBorders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韩素云</w:t>
            </w:r>
          </w:p>
        </w:tc>
        <w:tc>
          <w:tcPr>
            <w:tcW w:w="68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女</w:t>
            </w:r>
          </w:p>
        </w:tc>
        <w:tc>
          <w:tcPr>
            <w:tcW w:w="69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35</w:t>
            </w:r>
          </w:p>
        </w:tc>
        <w:tc>
          <w:tcPr>
            <w:tcW w:w="75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</w:tc>
        <w:tc>
          <w:tcPr>
            <w:tcW w:w="8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  <w:lang w:eastAsia="zh-CN"/>
              </w:rPr>
            </w:pPr>
            <w:r>
              <w:rPr>
                <w:rFonts w:ascii="Arial" w:hAnsi="Arial" w:eastAsia="仿宋_GB2312"/>
                <w:kern w:val="0"/>
                <w:szCs w:val="21"/>
              </w:rPr>
              <w:t>√</w:t>
            </w:r>
          </w:p>
        </w:tc>
        <w:tc>
          <w:tcPr>
            <w:tcW w:w="9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</w:tc>
        <w:tc>
          <w:tcPr>
            <w:tcW w:w="7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</w:tc>
        <w:tc>
          <w:tcPr>
            <w:tcW w:w="186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新邵县文化馆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  <w:jc w:val="center"/>
        </w:trPr>
        <w:tc>
          <w:tcPr>
            <w:tcW w:w="1089" w:type="dxa"/>
            <w:vMerge w:val="restart"/>
            <w:tcBorders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员参情演况人</w:t>
            </w:r>
          </w:p>
        </w:tc>
        <w:tc>
          <w:tcPr>
            <w:tcW w:w="88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姓名</w:t>
            </w:r>
          </w:p>
        </w:tc>
        <w:tc>
          <w:tcPr>
            <w:tcW w:w="68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性别</w:t>
            </w:r>
          </w:p>
        </w:tc>
        <w:tc>
          <w:tcPr>
            <w:tcW w:w="4572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  <w:lang w:eastAsia="zh-CN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饰演角色</w:t>
            </w:r>
            <w:r>
              <w:rPr>
                <w:rFonts w:hint="eastAsia" w:ascii="华文仿宋" w:hAnsi="华文仿宋" w:eastAsia="华文仿宋" w:cs="华文仿宋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注明主演、主奏、领舞等</w:t>
            </w:r>
            <w:r>
              <w:rPr>
                <w:rFonts w:hint="eastAsia" w:ascii="华文仿宋" w:hAnsi="华文仿宋" w:eastAsia="华文仿宋" w:cs="华文仿宋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2576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工作单位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  <w:jc w:val="center"/>
        </w:trPr>
        <w:tc>
          <w:tcPr>
            <w:tcW w:w="1089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周卫星</w:t>
            </w:r>
          </w:p>
        </w:tc>
        <w:tc>
          <w:tcPr>
            <w:tcW w:w="68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男</w:t>
            </w:r>
          </w:p>
        </w:tc>
        <w:tc>
          <w:tcPr>
            <w:tcW w:w="4572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  <w:lang w:eastAsia="zh-CN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父亲陈鸿才</w:t>
            </w:r>
            <w:r>
              <w:rPr>
                <w:rFonts w:hint="eastAsia" w:ascii="华文仿宋" w:hAnsi="华文仿宋" w:eastAsia="华文仿宋" w:cs="华文仿宋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主演</w:t>
            </w:r>
            <w:r>
              <w:rPr>
                <w:rFonts w:hint="eastAsia" w:ascii="华文仿宋" w:hAnsi="华文仿宋" w:eastAsia="华文仿宋" w:cs="华文仿宋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2576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新文艺群体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  <w:jc w:val="center"/>
        </w:trPr>
        <w:tc>
          <w:tcPr>
            <w:tcW w:w="1089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吴亚辉</w:t>
            </w:r>
          </w:p>
        </w:tc>
        <w:tc>
          <w:tcPr>
            <w:tcW w:w="68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男</w:t>
            </w:r>
          </w:p>
        </w:tc>
        <w:tc>
          <w:tcPr>
            <w:tcW w:w="4572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  <w:lang w:eastAsia="zh-CN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儿子陈军</w:t>
            </w:r>
            <w:r>
              <w:rPr>
                <w:rFonts w:hint="eastAsia" w:ascii="华文仿宋" w:hAnsi="华文仿宋" w:eastAsia="华文仿宋" w:cs="华文仿宋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主演</w:t>
            </w:r>
            <w:r>
              <w:rPr>
                <w:rFonts w:hint="eastAsia" w:ascii="华文仿宋" w:hAnsi="华文仿宋" w:eastAsia="华文仿宋" w:cs="华文仿宋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2576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长沙市群众艺术馆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 w:hRule="atLeast"/>
          <w:jc w:val="center"/>
        </w:trPr>
        <w:tc>
          <w:tcPr>
            <w:tcW w:w="1089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</w:tc>
        <w:tc>
          <w:tcPr>
            <w:tcW w:w="68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男</w:t>
            </w:r>
          </w:p>
        </w:tc>
        <w:tc>
          <w:tcPr>
            <w:tcW w:w="4572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戏曲演员甲</w:t>
            </w:r>
          </w:p>
        </w:tc>
        <w:tc>
          <w:tcPr>
            <w:tcW w:w="2576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  <w:jc w:val="center"/>
        </w:trPr>
        <w:tc>
          <w:tcPr>
            <w:tcW w:w="1089" w:type="dxa"/>
            <w:vMerge w:val="continue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</w:tc>
        <w:tc>
          <w:tcPr>
            <w:tcW w:w="68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男</w:t>
            </w:r>
          </w:p>
        </w:tc>
        <w:tc>
          <w:tcPr>
            <w:tcW w:w="4572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戏曲演员乙</w:t>
            </w:r>
          </w:p>
        </w:tc>
        <w:tc>
          <w:tcPr>
            <w:tcW w:w="2576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  <w:jc w:val="center"/>
        </w:trPr>
        <w:tc>
          <w:tcPr>
            <w:tcW w:w="1977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灯光要求</w:t>
            </w:r>
          </w:p>
        </w:tc>
        <w:tc>
          <w:tcPr>
            <w:tcW w:w="7829" w:type="dxa"/>
            <w:gridSpan w:val="1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剧场基础灯光即可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 w:hRule="atLeast"/>
          <w:jc w:val="center"/>
        </w:trPr>
        <w:tc>
          <w:tcPr>
            <w:tcW w:w="1977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话筒音响要求</w:t>
            </w:r>
          </w:p>
        </w:tc>
        <w:tc>
          <w:tcPr>
            <w:tcW w:w="7829" w:type="dxa"/>
            <w:gridSpan w:val="1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2支耳麦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  <w:jc w:val="center"/>
        </w:trPr>
        <w:tc>
          <w:tcPr>
            <w:tcW w:w="1977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特效要求</w:t>
            </w:r>
          </w:p>
        </w:tc>
        <w:tc>
          <w:tcPr>
            <w:tcW w:w="7829" w:type="dxa"/>
            <w:gridSpan w:val="1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3326" w:hRule="atLeast"/>
          <w:jc w:val="center"/>
        </w:trPr>
        <w:tc>
          <w:tcPr>
            <w:tcW w:w="9796" w:type="dxa"/>
            <w:gridSpan w:val="1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firstLine="480" w:firstLineChars="20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  <w:lang w:eastAsia="zh-CN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作品简介</w:t>
            </w:r>
            <w:r>
              <w:rPr>
                <w:rFonts w:hint="eastAsia" w:ascii="华文仿宋" w:hAnsi="华文仿宋" w:eastAsia="华文仿宋" w:cs="华文仿宋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不超过100字</w:t>
            </w:r>
            <w:r>
              <w:rPr>
                <w:rFonts w:hint="eastAsia" w:ascii="华文仿宋" w:hAnsi="华文仿宋" w:eastAsia="华文仿宋" w:cs="华文仿宋"/>
                <w:sz w:val="24"/>
                <w:szCs w:val="24"/>
                <w:lang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firstLine="480" w:firstLineChars="20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firstLine="480" w:firstLineChars="200"/>
              <w:jc w:val="both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戏剧小品《新定军山》以父与子的代际冲突为主线,折射出戏曲文化在新时代中的挑战、出路与希望。老京剧团演员陈鸿才希望儿子投考京剧团,奈何儿子只热衷于网络直播,无心子承父业。失望的父亲陷入回忆,动情回顾着儿子幼时一心学戏的感人场景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firstLine="480" w:firstLineChars="200"/>
              <w:jc w:val="both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深感愧疚的儿子慢慢理解了父亲坚守传统文化的苦心,经过一番犹豫与抉择,儿子同意参加京剧团的考试,但决定在直播中融入京剧元素,邀请父亲和他一同场戏。父亲也用实际行动拥抱了儿子的创新,与儿子共同探寻传统文化与现代艺术的和谐共生之道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422" w:hRule="atLeast"/>
          <w:jc w:val="center"/>
        </w:trPr>
        <w:tc>
          <w:tcPr>
            <w:tcW w:w="196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节目负责人</w:t>
            </w:r>
          </w:p>
        </w:tc>
        <w:tc>
          <w:tcPr>
            <w:tcW w:w="2135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肖彬</w:t>
            </w:r>
          </w:p>
        </w:tc>
        <w:tc>
          <w:tcPr>
            <w:tcW w:w="149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电话</w:t>
            </w:r>
          </w:p>
        </w:tc>
        <w:tc>
          <w:tcPr>
            <w:tcW w:w="4198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18684911323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ascii="华文仿宋" w:hAnsi="华文仿宋" w:eastAsia="华文仿宋" w:cs="华文仿宋"/>
          <w:sz w:val="24"/>
          <w:szCs w:val="24"/>
          <w:lang w:eastAsia="zh-CN"/>
        </w:rPr>
      </w:pPr>
      <w:r>
        <w:rPr>
          <w:rFonts w:hint="eastAsia" w:ascii="华文仿宋" w:hAnsi="华文仿宋" w:eastAsia="华文仿宋" w:cs="华文仿宋"/>
          <w:sz w:val="24"/>
          <w:szCs w:val="24"/>
        </w:rPr>
        <w:t>注</w:t>
      </w:r>
      <w:r>
        <w:rPr>
          <w:rFonts w:hint="eastAsia" w:ascii="华文仿宋" w:hAnsi="华文仿宋" w:eastAsia="华文仿宋" w:cs="华文仿宋"/>
          <w:sz w:val="24"/>
          <w:szCs w:val="24"/>
          <w:lang w:eastAsia="zh-CN"/>
        </w:rPr>
        <w:t>：</w:t>
      </w:r>
      <w:r>
        <w:rPr>
          <w:rFonts w:hint="eastAsia" w:ascii="华文仿宋" w:hAnsi="华文仿宋" w:eastAsia="华文仿宋" w:cs="华文仿宋"/>
          <w:sz w:val="24"/>
          <w:szCs w:val="24"/>
        </w:rPr>
        <w:t>1.此表可根据节目情况另制</w:t>
      </w:r>
      <w:r>
        <w:rPr>
          <w:rFonts w:hint="eastAsia" w:ascii="华文仿宋" w:hAnsi="华文仿宋" w:eastAsia="华文仿宋" w:cs="华文仿宋"/>
          <w:sz w:val="24"/>
          <w:szCs w:val="24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480" w:firstLineChars="200"/>
        <w:jc w:val="both"/>
        <w:textAlignment w:val="baseline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华文仿宋" w:hAnsi="华文仿宋" w:eastAsia="华文仿宋" w:cs="华文仿宋"/>
          <w:sz w:val="24"/>
          <w:szCs w:val="24"/>
        </w:rPr>
        <w:t>2.主创人员填写要求</w:t>
      </w:r>
      <w:r>
        <w:rPr>
          <w:rFonts w:hint="eastAsia" w:ascii="华文仿宋" w:hAnsi="华文仿宋" w:eastAsia="华文仿宋" w:cs="华文仿宋"/>
          <w:sz w:val="24"/>
          <w:szCs w:val="24"/>
          <w:lang w:eastAsia="zh-CN"/>
        </w:rPr>
        <w:t>：</w:t>
      </w:r>
      <w:r>
        <w:rPr>
          <w:rFonts w:hint="eastAsia" w:ascii="华文仿宋" w:hAnsi="华文仿宋" w:eastAsia="华文仿宋" w:cs="华文仿宋"/>
          <w:sz w:val="24"/>
          <w:szCs w:val="24"/>
        </w:rPr>
        <w:t>1、舞蹈类作品填</w:t>
      </w:r>
      <w:r>
        <w:rPr>
          <w:rFonts w:hint="eastAsia" w:ascii="华文仿宋" w:hAnsi="华文仿宋" w:eastAsia="华文仿宋" w:cs="华文仿宋"/>
          <w:sz w:val="24"/>
          <w:szCs w:val="24"/>
          <w:lang w:eastAsia="zh-CN"/>
        </w:rPr>
        <w:t>：</w:t>
      </w:r>
      <w:r>
        <w:rPr>
          <w:rFonts w:hint="eastAsia" w:ascii="华文仿宋" w:hAnsi="华文仿宋" w:eastAsia="华文仿宋" w:cs="华文仿宋"/>
          <w:sz w:val="24"/>
          <w:szCs w:val="24"/>
        </w:rPr>
        <w:t>编导、作曲、辅导等</w:t>
      </w:r>
      <w:r>
        <w:rPr>
          <w:rFonts w:hint="eastAsia" w:ascii="华文仿宋" w:hAnsi="华文仿宋" w:eastAsia="华文仿宋" w:cs="华文仿宋"/>
          <w:sz w:val="24"/>
          <w:szCs w:val="24"/>
          <w:lang w:eastAsia="zh-CN"/>
        </w:rPr>
        <w:t>：</w:t>
      </w:r>
      <w:r>
        <w:rPr>
          <w:rFonts w:hint="eastAsia" w:ascii="华文仿宋" w:hAnsi="华文仿宋" w:eastAsia="华文仿宋" w:cs="华文仿宋"/>
          <w:sz w:val="24"/>
          <w:szCs w:val="24"/>
        </w:rPr>
        <w:t>2、音乐</w:t>
      </w:r>
      <w:r>
        <w:rPr>
          <w:rFonts w:hint="eastAsia" w:ascii="华文仿宋" w:hAnsi="华文仿宋" w:eastAsia="华文仿宋" w:cs="华文仿宋"/>
          <w:sz w:val="24"/>
          <w:szCs w:val="24"/>
          <w:lang w:eastAsia="zh-CN"/>
        </w:rPr>
        <w:t>（</w:t>
      </w:r>
      <w:r>
        <w:rPr>
          <w:rFonts w:hint="eastAsia" w:ascii="华文仿宋" w:hAnsi="华文仿宋" w:eastAsia="华文仿宋" w:cs="华文仿宋"/>
          <w:sz w:val="24"/>
          <w:szCs w:val="24"/>
        </w:rPr>
        <w:t>声乐、器乐</w:t>
      </w:r>
      <w:r>
        <w:rPr>
          <w:rFonts w:hint="eastAsia" w:ascii="华文仿宋" w:hAnsi="华文仿宋" w:eastAsia="华文仿宋" w:cs="华文仿宋"/>
          <w:sz w:val="24"/>
          <w:szCs w:val="24"/>
          <w:lang w:eastAsia="zh-CN"/>
        </w:rPr>
        <w:t>）</w:t>
      </w:r>
      <w:r>
        <w:rPr>
          <w:rFonts w:hint="eastAsia" w:ascii="华文仿宋" w:hAnsi="华文仿宋" w:eastAsia="华文仿宋" w:cs="华文仿宋"/>
          <w:sz w:val="24"/>
          <w:szCs w:val="24"/>
        </w:rPr>
        <w:t>类作品填</w:t>
      </w:r>
      <w:r>
        <w:rPr>
          <w:rFonts w:hint="eastAsia" w:ascii="华文仿宋" w:hAnsi="华文仿宋" w:eastAsia="华文仿宋" w:cs="华文仿宋"/>
          <w:sz w:val="24"/>
          <w:szCs w:val="24"/>
          <w:lang w:eastAsia="zh-CN"/>
        </w:rPr>
        <w:t>：</w:t>
      </w:r>
      <w:r>
        <w:rPr>
          <w:rFonts w:hint="eastAsia" w:ascii="华文仿宋" w:hAnsi="华文仿宋" w:eastAsia="华文仿宋" w:cs="华文仿宋"/>
          <w:sz w:val="24"/>
          <w:szCs w:val="24"/>
        </w:rPr>
        <w:t>作词、作曲、编导、音乐辅导等</w:t>
      </w:r>
      <w:r>
        <w:rPr>
          <w:rFonts w:hint="eastAsia" w:ascii="华文仿宋" w:hAnsi="华文仿宋" w:eastAsia="华文仿宋" w:cs="华文仿宋"/>
          <w:sz w:val="24"/>
          <w:szCs w:val="24"/>
          <w:lang w:eastAsia="zh-CN"/>
        </w:rPr>
        <w:t>：</w:t>
      </w:r>
      <w:r>
        <w:rPr>
          <w:rFonts w:hint="eastAsia" w:ascii="华文仿宋" w:hAnsi="华文仿宋" w:eastAsia="华文仿宋" w:cs="华文仿宋"/>
          <w:sz w:val="24"/>
          <w:szCs w:val="24"/>
        </w:rPr>
        <w:t>3、小戏小品曲艺类作品填</w:t>
      </w:r>
      <w:r>
        <w:rPr>
          <w:rFonts w:hint="eastAsia" w:ascii="华文仿宋" w:hAnsi="华文仿宋" w:eastAsia="华文仿宋" w:cs="华文仿宋"/>
          <w:sz w:val="24"/>
          <w:szCs w:val="24"/>
          <w:lang w:eastAsia="zh-CN"/>
        </w:rPr>
        <w:t>：</w:t>
      </w:r>
      <w:r>
        <w:rPr>
          <w:rFonts w:hint="eastAsia" w:ascii="华文仿宋" w:hAnsi="华文仿宋" w:eastAsia="华文仿宋" w:cs="华文仿宋"/>
          <w:sz w:val="24"/>
          <w:szCs w:val="24"/>
        </w:rPr>
        <w:t>编剧、导演、作曲、舞美、辅导等。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50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楷体_GB2312">
    <w:altName w:val="方正楷体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Cambria">
    <w:altName w:val="FreeSerif"/>
    <w:panose1 w:val="02040503050406030204"/>
    <w:charset w:val="00"/>
    <w:family w:val="roman"/>
    <w:pitch w:val="default"/>
    <w:sig w:usb0="00000000" w:usb1="00000000" w:usb2="02000000" w:usb3="00000000" w:csb0="2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方正仿宋_GBK"/>
    <w:panose1 w:val="02010609030101010101"/>
    <w:charset w:val="00"/>
    <w:family w:val="modern"/>
    <w:pitch w:val="default"/>
    <w:sig w:usb0="00000000" w:usb1="00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I5Mjc2MWNmMzI3ZDA5MGQ5ODY0NjBlZjA0ZmFjYjMifQ=="/>
    <w:docVar w:name="KSO_WPS_MARK_KEY" w:val="bdfe57d4-bcbf-4895-bb70-d3aaaae2e299"/>
  </w:docVars>
  <w:rsids>
    <w:rsidRoot w:val="77F6612A"/>
    <w:rsid w:val="087C7B5B"/>
    <w:rsid w:val="0BE74F15"/>
    <w:rsid w:val="14B75A71"/>
    <w:rsid w:val="2D190F50"/>
    <w:rsid w:val="3FDC1941"/>
    <w:rsid w:val="4803141F"/>
    <w:rsid w:val="493B77E9"/>
    <w:rsid w:val="56362F5B"/>
    <w:rsid w:val="5B7BFD8B"/>
    <w:rsid w:val="68253390"/>
    <w:rsid w:val="6CD62A34"/>
    <w:rsid w:val="75116093"/>
    <w:rsid w:val="77EC2B9C"/>
    <w:rsid w:val="77F6612A"/>
    <w:rsid w:val="7D7B2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link w:val="7"/>
    <w:qFormat/>
    <w:uiPriority w:val="0"/>
    <w:pPr>
      <w:keepNext/>
      <w:keepLines/>
      <w:spacing w:beforeLines="0" w:beforeAutospacing="0" w:afterLines="0" w:afterAutospacing="0" w:line="700" w:lineRule="exact"/>
      <w:jc w:val="center"/>
      <w:outlineLvl w:val="0"/>
    </w:pPr>
    <w:rPr>
      <w:rFonts w:ascii="方正小标宋_GBK" w:hAnsi="方正小标宋_GBK" w:eastAsia="方正小标宋_GBK" w:cs="Arial"/>
      <w:snapToGrid w:val="0"/>
      <w:color w:val="000000"/>
      <w:kern w:val="44"/>
      <w:sz w:val="44"/>
      <w:szCs w:val="21"/>
    </w:rPr>
  </w:style>
  <w:style w:type="paragraph" w:styleId="3">
    <w:name w:val="heading 2"/>
    <w:basedOn w:val="1"/>
    <w:next w:val="1"/>
    <w:link w:val="8"/>
    <w:semiHidden/>
    <w:unhideWhenUsed/>
    <w:qFormat/>
    <w:uiPriority w:val="0"/>
    <w:pPr>
      <w:keepNext/>
      <w:keepLines/>
      <w:spacing w:before="100" w:beforeLines="100" w:line="312" w:lineRule="auto"/>
      <w:jc w:val="center"/>
      <w:outlineLvl w:val="1"/>
    </w:pPr>
    <w:rPr>
      <w:rFonts w:ascii="仿宋" w:hAnsi="仿宋" w:eastAsia="楷体_GB2312" w:cs="Times New Roman"/>
      <w:bCs/>
      <w:sz w:val="28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  <w:style w:type="character" w:customStyle="1" w:styleId="7">
    <w:name w:val="标题 1 Char"/>
    <w:link w:val="2"/>
    <w:qFormat/>
    <w:uiPriority w:val="0"/>
    <w:rPr>
      <w:rFonts w:ascii="方正小标宋_GBK" w:hAnsi="方正小标宋_GBK" w:eastAsia="方正小标宋_GBK" w:cs="Arial"/>
      <w:snapToGrid w:val="0"/>
      <w:color w:val="000000"/>
      <w:kern w:val="44"/>
      <w:sz w:val="44"/>
      <w:szCs w:val="21"/>
    </w:rPr>
  </w:style>
  <w:style w:type="character" w:customStyle="1" w:styleId="8">
    <w:name w:val="标题 2 Char"/>
    <w:link w:val="3"/>
    <w:qFormat/>
    <w:uiPriority w:val="9"/>
    <w:rPr>
      <w:rFonts w:ascii="Cambria" w:hAnsi="Cambria" w:eastAsia="楷体_GB2312" w:cs="Times New Roman"/>
      <w:bCs/>
      <w:sz w:val="36"/>
      <w:szCs w:val="32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Office_11.8.2.10422_F1E327BC-269C-435d-A152-05C5408002CA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2024-07-01T07:08:00Z</dcterms:created>
  <dc:creator>湘新图文</dc:creator>
  <cp:lastModifiedBy>admin</cp:lastModifiedBy>
  <dcterms:modified xsi:type="dcterms:W3CDTF">2024-08-13T17:42:29Z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  <property fmtid="{D5CDD505-2E9C-101B-9397-08002B2CF9AE}" pid="3" name="ICV">
    <vt:lpwstr>DBD3E7C5D91F48ECA8F12508BA235A31_11</vt:lpwstr>
  </property>
</Properties>
</file>